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79405308"/>
        <w:docPartObj>
          <w:docPartGallery w:val="Cover Pages"/>
          <w:docPartUnique/>
        </w:docPartObj>
      </w:sdtPr>
      <w:sdtEndPr>
        <w:rPr>
          <w:rFonts w:cstheme="minorHAnsi"/>
          <w:color w:val="000000" w:themeColor="text1"/>
        </w:rPr>
      </w:sdtEndPr>
      <w:sdtContent>
        <w:p w14:paraId="475460A0" w14:textId="05237B5C" w:rsidR="00AF7CC8" w:rsidRDefault="008F6065">
          <w:r>
            <w:rPr>
              <w:noProof/>
            </w:rPr>
            <mc:AlternateContent>
              <mc:Choice Requires="wps">
                <w:drawing>
                  <wp:anchor distT="0" distB="0" distL="114300" distR="114300" simplePos="0" relativeHeight="251667456" behindDoc="0" locked="0" layoutInCell="1" allowOverlap="1" wp14:anchorId="62AF9CA4" wp14:editId="12B41E20">
                    <wp:simplePos x="0" y="0"/>
                    <wp:positionH relativeFrom="margin">
                      <wp:posOffset>6332220</wp:posOffset>
                    </wp:positionH>
                    <wp:positionV relativeFrom="page">
                      <wp:posOffset>243840</wp:posOffset>
                    </wp:positionV>
                    <wp:extent cx="502920" cy="792480"/>
                    <wp:effectExtent l="0" t="0" r="0" b="762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2920" cy="7924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85923E2" w14:textId="59B8D659" w:rsidR="00AF7CC8" w:rsidRDefault="00A776DE">
                                    <w:pPr>
                                      <w:pStyle w:val="NoSpacing"/>
                                      <w:jc w:val="right"/>
                                      <w:rPr>
                                        <w:color w:val="FFFFFF" w:themeColor="background1"/>
                                        <w:sz w:val="24"/>
                                        <w:szCs w:val="24"/>
                                      </w:rPr>
                                    </w:pPr>
                                    <w:r>
                                      <w:rPr>
                                        <w:color w:val="FFFFFF" w:themeColor="background1"/>
                                        <w:sz w:val="24"/>
                                        <w:szCs w:val="24"/>
                                        <w:lang w:val="en-US"/>
                                      </w:rPr>
                                      <w:t>202</w:t>
                                    </w:r>
                                    <w:r w:rsidR="005F4617">
                                      <w:rPr>
                                        <w:color w:val="FFFFFF" w:themeColor="background1"/>
                                        <w:sz w:val="24"/>
                                        <w:szCs w:val="24"/>
                                        <w:lang w:val="en-US"/>
                                      </w:rPr>
                                      <w:t>3</w:t>
                                    </w:r>
                                    <w:r w:rsidR="000F555D">
                                      <w:rPr>
                                        <w:color w:val="FFFFFF" w:themeColor="background1"/>
                                        <w:sz w:val="24"/>
                                        <w:szCs w:val="24"/>
                                        <w:lang w:val="en-US"/>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AF9CA4" id="Rectangle 132" o:spid="_x0000_s1026" style="position:absolute;margin-left:498.6pt;margin-top:19.2pt;width:39.6pt;height:6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685923E2" w14:textId="59B8D659" w:rsidR="00AF7CC8" w:rsidRDefault="00A776DE">
                              <w:pPr>
                                <w:pStyle w:val="NoSpacing"/>
                                <w:jc w:val="right"/>
                                <w:rPr>
                                  <w:color w:val="FFFFFF" w:themeColor="background1"/>
                                  <w:sz w:val="24"/>
                                  <w:szCs w:val="24"/>
                                </w:rPr>
                              </w:pPr>
                              <w:r>
                                <w:rPr>
                                  <w:color w:val="FFFFFF" w:themeColor="background1"/>
                                  <w:sz w:val="24"/>
                                  <w:szCs w:val="24"/>
                                  <w:lang w:val="en-US"/>
                                </w:rPr>
                                <w:t>202</w:t>
                              </w:r>
                              <w:r w:rsidR="005F4617">
                                <w:rPr>
                                  <w:color w:val="FFFFFF" w:themeColor="background1"/>
                                  <w:sz w:val="24"/>
                                  <w:szCs w:val="24"/>
                                  <w:lang w:val="en-US"/>
                                </w:rPr>
                                <w:t>3</w:t>
                              </w:r>
                              <w:r w:rsidR="000F555D">
                                <w:rPr>
                                  <w:color w:val="FFFFFF" w:themeColor="background1"/>
                                  <w:sz w:val="24"/>
                                  <w:szCs w:val="24"/>
                                  <w:lang w:val="en-US"/>
                                </w:rPr>
                                <w:t>-2024</w:t>
                              </w:r>
                            </w:p>
                          </w:sdtContent>
                        </w:sdt>
                      </w:txbxContent>
                    </v:textbox>
                    <w10:wrap anchorx="margin" anchory="page"/>
                  </v:rect>
                </w:pict>
              </mc:Fallback>
            </mc:AlternateContent>
          </w:r>
        </w:p>
        <w:p w14:paraId="2CC2AD8F" w14:textId="645DFF99" w:rsidR="00AF7CC8" w:rsidRDefault="00AF7CC8">
          <w:pPr>
            <w:rPr>
              <w:rFonts w:cstheme="minorHAnsi"/>
              <w:color w:val="000000" w:themeColor="text1"/>
            </w:rPr>
          </w:pPr>
          <w:r>
            <w:rPr>
              <w:noProof/>
            </w:rPr>
            <mc:AlternateContent>
              <mc:Choice Requires="wps">
                <w:drawing>
                  <wp:anchor distT="0" distB="0" distL="182880" distR="182880" simplePos="0" relativeHeight="251668480" behindDoc="0" locked="0" layoutInCell="1" allowOverlap="1" wp14:anchorId="58A557B0" wp14:editId="65DD6022">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906DD" w14:textId="6A6A4EBC" w:rsidR="00AF7CC8" w:rsidRDefault="00361A74">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F7CC8">
                                      <w:rPr>
                                        <w:color w:val="4472C4" w:themeColor="accent1"/>
                                        <w:sz w:val="72"/>
                                        <w:szCs w:val="72"/>
                                      </w:rPr>
                                      <w:t>Phonics across the school</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AD923CC" w14:textId="7262D45B" w:rsidR="00AF7CC8" w:rsidRDefault="0059436F">
                                    <w:pPr>
                                      <w:pStyle w:val="NoSpacing"/>
                                      <w:spacing w:before="40" w:after="40"/>
                                      <w:rPr>
                                        <w:caps/>
                                        <w:color w:val="1F4E79" w:themeColor="accent5" w:themeShade="80"/>
                                        <w:sz w:val="28"/>
                                        <w:szCs w:val="28"/>
                                      </w:rPr>
                                    </w:pPr>
                                    <w:r>
                                      <w:rPr>
                                        <w:caps/>
                                        <w:color w:val="1F4E79" w:themeColor="accent5" w:themeShade="80"/>
                                        <w:sz w:val="28"/>
                                        <w:szCs w:val="28"/>
                                      </w:rPr>
                                      <w:t>An overview of RWI AND PHONICS DELIVERY ACROSS THE SCHOOL</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73F4F4E" w14:textId="17568B85" w:rsidR="00AF7CC8" w:rsidRDefault="00AF7CC8">
                                    <w:pPr>
                                      <w:pStyle w:val="NoSpacing"/>
                                      <w:spacing w:before="80" w:after="40"/>
                                      <w:rPr>
                                        <w:caps/>
                                        <w:color w:val="5B9BD5" w:themeColor="accent5"/>
                                        <w:sz w:val="24"/>
                                        <w:szCs w:val="24"/>
                                      </w:rPr>
                                    </w:pPr>
                                    <w:r>
                                      <w:rPr>
                                        <w:caps/>
                                        <w:color w:val="5B9BD5" w:themeColor="accent5"/>
                                        <w:sz w:val="24"/>
                                        <w:szCs w:val="24"/>
                                      </w:rPr>
                                      <w:t>Luka Moscetano</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8A557B0" id="_x0000_t202" coordsize="21600,21600" o:spt="202" path="m,l,21600r21600,l21600,xe">
                    <v:stroke joinstyle="miter"/>
                    <v:path gradientshapeok="t" o:connecttype="rect"/>
                  </v:shapetype>
                  <v:shape id="Text Box 131" o:spid="_x0000_s1027" type="#_x0000_t202" style="position:absolute;margin-left:0;margin-top:0;width:369pt;height:529.2pt;z-index:251668480;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438906DD" w14:textId="6A6A4EBC" w:rsidR="00AF7CC8" w:rsidRDefault="00361A74">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F7CC8">
                                <w:rPr>
                                  <w:color w:val="4472C4" w:themeColor="accent1"/>
                                  <w:sz w:val="72"/>
                                  <w:szCs w:val="72"/>
                                </w:rPr>
                                <w:t>Phonics across the school</w:t>
                              </w:r>
                            </w:sdtContent>
                          </w:sdt>
                        </w:p>
                        <w:sdt>
                          <w:sdtPr>
                            <w:rPr>
                              <w:caps/>
                              <w:color w:val="1F4E79"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AD923CC" w14:textId="7262D45B" w:rsidR="00AF7CC8" w:rsidRDefault="0059436F">
                              <w:pPr>
                                <w:pStyle w:val="NoSpacing"/>
                                <w:spacing w:before="40" w:after="40"/>
                                <w:rPr>
                                  <w:caps/>
                                  <w:color w:val="1F4E79" w:themeColor="accent5" w:themeShade="80"/>
                                  <w:sz w:val="28"/>
                                  <w:szCs w:val="28"/>
                                </w:rPr>
                              </w:pPr>
                              <w:r>
                                <w:rPr>
                                  <w:caps/>
                                  <w:color w:val="1F4E79" w:themeColor="accent5" w:themeShade="80"/>
                                  <w:sz w:val="28"/>
                                  <w:szCs w:val="28"/>
                                </w:rPr>
                                <w:t>An overview of RWI AND PHONICS DELIVERY ACROSS THE SCHOOL</w:t>
                              </w:r>
                            </w:p>
                          </w:sdtContent>
                        </w:sdt>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73F4F4E" w14:textId="17568B85" w:rsidR="00AF7CC8" w:rsidRDefault="00AF7CC8">
                              <w:pPr>
                                <w:pStyle w:val="NoSpacing"/>
                                <w:spacing w:before="80" w:after="40"/>
                                <w:rPr>
                                  <w:caps/>
                                  <w:color w:val="5B9BD5" w:themeColor="accent5"/>
                                  <w:sz w:val="24"/>
                                  <w:szCs w:val="24"/>
                                </w:rPr>
                              </w:pPr>
                              <w:r>
                                <w:rPr>
                                  <w:caps/>
                                  <w:color w:val="5B9BD5" w:themeColor="accent5"/>
                                  <w:sz w:val="24"/>
                                  <w:szCs w:val="24"/>
                                </w:rPr>
                                <w:t>Luka Moscetano</w:t>
                              </w:r>
                            </w:p>
                          </w:sdtContent>
                        </w:sdt>
                      </w:txbxContent>
                    </v:textbox>
                    <w10:wrap type="square" anchorx="margin" anchory="page"/>
                  </v:shape>
                </w:pict>
              </mc:Fallback>
            </mc:AlternateContent>
          </w:r>
          <w:r>
            <w:rPr>
              <w:rFonts w:cstheme="minorHAnsi"/>
              <w:color w:val="000000" w:themeColor="text1"/>
            </w:rPr>
            <w:br w:type="page"/>
          </w:r>
        </w:p>
      </w:sdtContent>
    </w:sdt>
    <w:p w14:paraId="0B9551ED" w14:textId="51A49B2A" w:rsidR="00974D5F" w:rsidRPr="00097A6E" w:rsidRDefault="00974D5F" w:rsidP="00974D5F">
      <w:pPr>
        <w:pStyle w:val="Heading1"/>
        <w:rPr>
          <w:b/>
          <w:bCs/>
        </w:rPr>
      </w:pPr>
      <w:r w:rsidRPr="00097A6E">
        <w:rPr>
          <w:b/>
          <w:bCs/>
        </w:rPr>
        <w:lastRenderedPageBreak/>
        <w:t xml:space="preserve">Willowbrook Mead Primary Academy- Phonics </w:t>
      </w:r>
      <w:r w:rsidR="000F555D" w:rsidRPr="00097A6E">
        <w:rPr>
          <w:b/>
          <w:bCs/>
        </w:rPr>
        <w:t>23-24</w:t>
      </w:r>
    </w:p>
    <w:p w14:paraId="708935C9" w14:textId="77D06190" w:rsidR="009F7D96" w:rsidRDefault="009F7D96"/>
    <w:p w14:paraId="00F9B4CE" w14:textId="77777777" w:rsidR="000A1869" w:rsidRPr="00691A15" w:rsidRDefault="000A1869" w:rsidP="000A1869">
      <w:pPr>
        <w:pStyle w:val="Heading2"/>
        <w:rPr>
          <w:sz w:val="28"/>
          <w:szCs w:val="28"/>
        </w:rPr>
      </w:pPr>
      <w:r w:rsidRPr="00691A15">
        <w:rPr>
          <w:sz w:val="28"/>
          <w:szCs w:val="28"/>
        </w:rPr>
        <w:t>Nursery:</w:t>
      </w:r>
    </w:p>
    <w:p w14:paraId="0699F45E" w14:textId="77777777" w:rsidR="000A1869" w:rsidRPr="00691A15" w:rsidRDefault="000A1869" w:rsidP="000A1869">
      <w:pPr>
        <w:rPr>
          <w:sz w:val="24"/>
          <w:szCs w:val="24"/>
        </w:rPr>
      </w:pPr>
      <w:r w:rsidRPr="00691A15">
        <w:rPr>
          <w:sz w:val="24"/>
          <w:szCs w:val="24"/>
        </w:rPr>
        <w:t xml:space="preserve">Our children usually enter lower than National in our nursery year. We often find that communication and language is low and many of the children require a rich vocabulary and opportunities to listen and talk in groups. </w:t>
      </w:r>
    </w:p>
    <w:p w14:paraId="5B407019" w14:textId="1BF8ED5F" w:rsidR="000A1869" w:rsidRPr="00691A15" w:rsidRDefault="000A1869" w:rsidP="000A1869">
      <w:pPr>
        <w:pStyle w:val="ListParagraph"/>
        <w:numPr>
          <w:ilvl w:val="0"/>
          <w:numId w:val="1"/>
        </w:numPr>
        <w:rPr>
          <w:sz w:val="24"/>
          <w:szCs w:val="24"/>
        </w:rPr>
      </w:pPr>
      <w:r w:rsidRPr="00691A15">
        <w:rPr>
          <w:sz w:val="24"/>
          <w:szCs w:val="24"/>
        </w:rPr>
        <w:t xml:space="preserve">The focus of the year is communication and </w:t>
      </w:r>
      <w:r w:rsidR="00365B2D" w:rsidRPr="00691A15">
        <w:rPr>
          <w:sz w:val="24"/>
          <w:szCs w:val="24"/>
        </w:rPr>
        <w:t>language.</w:t>
      </w:r>
    </w:p>
    <w:p w14:paraId="638331B3" w14:textId="77777777" w:rsidR="000A1869" w:rsidRDefault="000A1869" w:rsidP="000A1869">
      <w:pPr>
        <w:pStyle w:val="ListParagraph"/>
        <w:numPr>
          <w:ilvl w:val="0"/>
          <w:numId w:val="1"/>
        </w:numPr>
        <w:rPr>
          <w:sz w:val="24"/>
          <w:szCs w:val="24"/>
        </w:rPr>
      </w:pPr>
      <w:r w:rsidRPr="00691A15">
        <w:rPr>
          <w:sz w:val="24"/>
          <w:szCs w:val="24"/>
        </w:rPr>
        <w:t>Teachers focus on activities that develop environmental sounds, voice sounds, body percussion, rhyme, and listening to initial sounds</w:t>
      </w:r>
      <w:r>
        <w:rPr>
          <w:sz w:val="24"/>
          <w:szCs w:val="24"/>
        </w:rPr>
        <w:t xml:space="preserve">. </w:t>
      </w:r>
    </w:p>
    <w:p w14:paraId="103BD81D" w14:textId="41FEB56F" w:rsidR="00974D5F" w:rsidRDefault="000A1869" w:rsidP="000A1869">
      <w:pPr>
        <w:pStyle w:val="ListParagraph"/>
        <w:numPr>
          <w:ilvl w:val="0"/>
          <w:numId w:val="1"/>
        </w:numPr>
        <w:rPr>
          <w:sz w:val="24"/>
          <w:szCs w:val="24"/>
        </w:rPr>
      </w:pPr>
      <w:r w:rsidRPr="000A1869">
        <w:rPr>
          <w:sz w:val="24"/>
          <w:szCs w:val="24"/>
        </w:rPr>
        <w:t xml:space="preserve">The children begin to learn set 1 </w:t>
      </w:r>
      <w:proofErr w:type="gramStart"/>
      <w:r w:rsidRPr="000A1869">
        <w:rPr>
          <w:sz w:val="24"/>
          <w:szCs w:val="24"/>
        </w:rPr>
        <w:t>sounds</w:t>
      </w:r>
      <w:proofErr w:type="gramEnd"/>
      <w:r w:rsidRPr="000A1869">
        <w:rPr>
          <w:sz w:val="24"/>
          <w:szCs w:val="24"/>
        </w:rPr>
        <w:t xml:space="preserve"> in the summer term to prepare them for reception</w:t>
      </w:r>
    </w:p>
    <w:p w14:paraId="7FC5469A" w14:textId="51C7378B" w:rsidR="000A1869" w:rsidRDefault="000A1869" w:rsidP="000A1869">
      <w:pPr>
        <w:rPr>
          <w:sz w:val="24"/>
          <w:szCs w:val="24"/>
        </w:rPr>
      </w:pPr>
      <w:r>
        <w:rPr>
          <w:sz w:val="24"/>
          <w:szCs w:val="24"/>
        </w:rPr>
        <w:t xml:space="preserve">The nursery pre-phonics plan allows for progression </w:t>
      </w:r>
      <w:r w:rsidR="006B0AA3">
        <w:rPr>
          <w:sz w:val="24"/>
          <w:szCs w:val="24"/>
        </w:rPr>
        <w:t xml:space="preserve">throughout the year in listening and oracy skills. </w:t>
      </w:r>
      <w:r w:rsidR="00193247">
        <w:rPr>
          <w:sz w:val="24"/>
          <w:szCs w:val="24"/>
        </w:rPr>
        <w:t xml:space="preserve"> </w:t>
      </w:r>
      <w:r>
        <w:rPr>
          <w:sz w:val="24"/>
          <w:szCs w:val="24"/>
        </w:rPr>
        <w:t xml:space="preserve"> </w:t>
      </w:r>
    </w:p>
    <w:p w14:paraId="00531996" w14:textId="780483A4" w:rsidR="00193247" w:rsidRDefault="007C0FD4" w:rsidP="000A1869">
      <w:pPr>
        <w:rPr>
          <w:sz w:val="24"/>
          <w:szCs w:val="24"/>
        </w:rPr>
      </w:pPr>
      <w:r>
        <w:rPr>
          <w:noProof/>
        </w:rPr>
        <w:drawing>
          <wp:inline distT="0" distB="0" distL="0" distR="0" wp14:anchorId="1B1E5999" wp14:editId="47770DEC">
            <wp:extent cx="6615485" cy="3951994"/>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stretch>
                      <a:fillRect/>
                    </a:stretch>
                  </pic:blipFill>
                  <pic:spPr>
                    <a:xfrm>
                      <a:off x="0" y="0"/>
                      <a:ext cx="6658405" cy="3977634"/>
                    </a:xfrm>
                    <a:prstGeom prst="rect">
                      <a:avLst/>
                    </a:prstGeom>
                  </pic:spPr>
                </pic:pic>
              </a:graphicData>
            </a:graphic>
          </wp:inline>
        </w:drawing>
      </w:r>
    </w:p>
    <w:p w14:paraId="0D1CD1E3" w14:textId="1560B51A" w:rsidR="008566CD" w:rsidRPr="00644850" w:rsidRDefault="008566CD" w:rsidP="000A1869">
      <w:pPr>
        <w:rPr>
          <w:u w:val="single"/>
        </w:rPr>
      </w:pPr>
      <w:r w:rsidRPr="00644850">
        <w:rPr>
          <w:u w:val="single"/>
        </w:rPr>
        <w:t>Lesson structure:</w:t>
      </w:r>
    </w:p>
    <w:p w14:paraId="3A106CA7" w14:textId="6467B0A8" w:rsidR="008566CD" w:rsidRDefault="008E0DB1" w:rsidP="000A1869">
      <w:r>
        <w:rPr>
          <w:noProof/>
        </w:rPr>
        <w:drawing>
          <wp:inline distT="0" distB="0" distL="0" distR="0" wp14:anchorId="78F11104" wp14:editId="6CF7FC95">
            <wp:extent cx="6313335" cy="1976763"/>
            <wp:effectExtent l="0" t="0" r="0" b="444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12"/>
                    <a:stretch>
                      <a:fillRect/>
                    </a:stretch>
                  </pic:blipFill>
                  <pic:spPr>
                    <a:xfrm>
                      <a:off x="0" y="0"/>
                      <a:ext cx="6334485" cy="1983385"/>
                    </a:xfrm>
                    <a:prstGeom prst="rect">
                      <a:avLst/>
                    </a:prstGeom>
                  </pic:spPr>
                </pic:pic>
              </a:graphicData>
            </a:graphic>
          </wp:inline>
        </w:drawing>
      </w:r>
    </w:p>
    <w:p w14:paraId="62E5CBD6" w14:textId="77777777" w:rsidR="008566CD" w:rsidRDefault="008566CD" w:rsidP="000A1869">
      <w:pPr>
        <w:rPr>
          <w:sz w:val="24"/>
          <w:szCs w:val="24"/>
        </w:rPr>
      </w:pPr>
    </w:p>
    <w:p w14:paraId="4AF87BD6" w14:textId="26915B39" w:rsidR="006E06CF" w:rsidRPr="00097A6E" w:rsidRDefault="006E06CF" w:rsidP="00193247">
      <w:pPr>
        <w:pStyle w:val="Heading2"/>
        <w:rPr>
          <w:b/>
          <w:bCs/>
          <w:sz w:val="32"/>
          <w:szCs w:val="32"/>
        </w:rPr>
      </w:pPr>
      <w:r w:rsidRPr="00097A6E">
        <w:rPr>
          <w:b/>
          <w:bCs/>
          <w:sz w:val="32"/>
          <w:szCs w:val="32"/>
        </w:rPr>
        <w:t>Read Write Inc</w:t>
      </w:r>
      <w:r w:rsidR="0081227E" w:rsidRPr="00097A6E">
        <w:rPr>
          <w:b/>
          <w:bCs/>
          <w:sz w:val="32"/>
          <w:szCs w:val="32"/>
        </w:rPr>
        <w:t xml:space="preserve"> Phonics </w:t>
      </w:r>
      <w:proofErr w:type="gramStart"/>
      <w:r w:rsidR="0081227E" w:rsidRPr="00097A6E">
        <w:rPr>
          <w:b/>
          <w:bCs/>
          <w:sz w:val="32"/>
          <w:szCs w:val="32"/>
        </w:rPr>
        <w:t>programme</w:t>
      </w:r>
      <w:proofErr w:type="gramEnd"/>
      <w:r w:rsidR="0081227E" w:rsidRPr="00097A6E">
        <w:rPr>
          <w:b/>
          <w:bCs/>
          <w:sz w:val="32"/>
          <w:szCs w:val="32"/>
        </w:rPr>
        <w:t xml:space="preserve"> </w:t>
      </w:r>
    </w:p>
    <w:p w14:paraId="70C2B1E3" w14:textId="3B4E3C67" w:rsidR="006E06CF" w:rsidRDefault="0033092B" w:rsidP="006E06CF">
      <w:r>
        <w:t xml:space="preserve">Summary of progression of the teaching of sounds </w:t>
      </w:r>
    </w:p>
    <w:p w14:paraId="2299CE15" w14:textId="69B5C0CD" w:rsidR="0033092B" w:rsidRPr="006E06CF" w:rsidRDefault="00CF4913" w:rsidP="0033092B">
      <w:pPr>
        <w:jc w:val="center"/>
      </w:pPr>
      <w:r>
        <w:rPr>
          <w:noProof/>
        </w:rPr>
        <w:drawing>
          <wp:anchor distT="0" distB="0" distL="114300" distR="114300" simplePos="0" relativeHeight="251663360" behindDoc="0" locked="0" layoutInCell="1" allowOverlap="1" wp14:anchorId="450977F3" wp14:editId="17404AE3">
            <wp:simplePos x="0" y="0"/>
            <wp:positionH relativeFrom="column">
              <wp:posOffset>2126311</wp:posOffset>
            </wp:positionH>
            <wp:positionV relativeFrom="paragraph">
              <wp:posOffset>7620</wp:posOffset>
            </wp:positionV>
            <wp:extent cx="2545715" cy="3569970"/>
            <wp:effectExtent l="0" t="0" r="6985" b="0"/>
            <wp:wrapSquare wrapText="bothSides"/>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545715" cy="3569970"/>
                    </a:xfrm>
                    <a:prstGeom prst="rect">
                      <a:avLst/>
                    </a:prstGeom>
                  </pic:spPr>
                </pic:pic>
              </a:graphicData>
            </a:graphic>
            <wp14:sizeRelH relativeFrom="page">
              <wp14:pctWidth>0</wp14:pctWidth>
            </wp14:sizeRelH>
            <wp14:sizeRelV relativeFrom="page">
              <wp14:pctHeight>0</wp14:pctHeight>
            </wp14:sizeRelV>
          </wp:anchor>
        </w:drawing>
      </w:r>
    </w:p>
    <w:p w14:paraId="3D65D376" w14:textId="64F76D46" w:rsidR="006E06CF" w:rsidRDefault="006E06CF" w:rsidP="00193247">
      <w:pPr>
        <w:pStyle w:val="Heading2"/>
      </w:pPr>
    </w:p>
    <w:p w14:paraId="2DEAAFF6" w14:textId="118B64E4" w:rsidR="00CF4913" w:rsidRDefault="00CF4913" w:rsidP="00193247">
      <w:pPr>
        <w:pStyle w:val="Heading2"/>
      </w:pPr>
    </w:p>
    <w:p w14:paraId="3BAE33FE" w14:textId="77777777" w:rsidR="00CF4913" w:rsidRDefault="00CF4913" w:rsidP="00193247">
      <w:pPr>
        <w:pStyle w:val="Heading2"/>
      </w:pPr>
    </w:p>
    <w:p w14:paraId="0F366D0F" w14:textId="77777777" w:rsidR="00CF4913" w:rsidRDefault="00CF4913" w:rsidP="00193247">
      <w:pPr>
        <w:pStyle w:val="Heading2"/>
      </w:pPr>
    </w:p>
    <w:p w14:paraId="1982A2FF" w14:textId="77777777" w:rsidR="00CF4913" w:rsidRDefault="00CF4913" w:rsidP="00193247">
      <w:pPr>
        <w:pStyle w:val="Heading2"/>
      </w:pPr>
    </w:p>
    <w:p w14:paraId="6717A8EC" w14:textId="6EF4FCEA" w:rsidR="00CF4913" w:rsidRDefault="00CF4913" w:rsidP="00193247">
      <w:pPr>
        <w:pStyle w:val="Heading2"/>
      </w:pPr>
    </w:p>
    <w:p w14:paraId="689ECBB4" w14:textId="49C8D2E4" w:rsidR="00CF4913" w:rsidRDefault="00CF4913" w:rsidP="00193247">
      <w:pPr>
        <w:pStyle w:val="Heading2"/>
      </w:pPr>
    </w:p>
    <w:p w14:paraId="3C177D4E" w14:textId="577A4D23" w:rsidR="00CF4913" w:rsidRDefault="00CF4913" w:rsidP="00193247">
      <w:pPr>
        <w:pStyle w:val="Heading2"/>
      </w:pPr>
    </w:p>
    <w:p w14:paraId="61EE831A" w14:textId="77777777" w:rsidR="00CF4913" w:rsidRDefault="00CF4913" w:rsidP="00193247">
      <w:pPr>
        <w:pStyle w:val="Heading2"/>
      </w:pPr>
    </w:p>
    <w:p w14:paraId="271262B5" w14:textId="77777777" w:rsidR="00CF4913" w:rsidRDefault="00CF4913" w:rsidP="00193247">
      <w:pPr>
        <w:pStyle w:val="Heading2"/>
      </w:pPr>
    </w:p>
    <w:p w14:paraId="42826142" w14:textId="77777777" w:rsidR="00CF4913" w:rsidRDefault="00CF4913" w:rsidP="00193247">
      <w:pPr>
        <w:pStyle w:val="Heading2"/>
      </w:pPr>
    </w:p>
    <w:p w14:paraId="29C30942" w14:textId="77777777" w:rsidR="00CF4913" w:rsidRDefault="00CF4913" w:rsidP="00193247">
      <w:pPr>
        <w:pStyle w:val="Heading2"/>
      </w:pPr>
    </w:p>
    <w:p w14:paraId="4D55CADC" w14:textId="77777777" w:rsidR="00CF4913" w:rsidRDefault="00CF4913" w:rsidP="00193247">
      <w:pPr>
        <w:pStyle w:val="Heading2"/>
      </w:pPr>
    </w:p>
    <w:p w14:paraId="0FB0EAB8" w14:textId="77777777" w:rsidR="00CF4913" w:rsidRDefault="00CF4913" w:rsidP="00193247">
      <w:pPr>
        <w:pStyle w:val="Heading2"/>
      </w:pPr>
    </w:p>
    <w:p w14:paraId="766F52FA" w14:textId="77777777" w:rsidR="00CF4913" w:rsidRDefault="00CF4913" w:rsidP="00193247">
      <w:pPr>
        <w:pStyle w:val="Heading2"/>
      </w:pPr>
    </w:p>
    <w:p w14:paraId="476E29AF" w14:textId="11293F55" w:rsidR="00193247" w:rsidRPr="00097A6E" w:rsidRDefault="00193247" w:rsidP="00193247">
      <w:pPr>
        <w:pStyle w:val="Heading2"/>
        <w:rPr>
          <w:b/>
          <w:bCs/>
          <w:sz w:val="28"/>
          <w:szCs w:val="28"/>
        </w:rPr>
      </w:pPr>
      <w:r w:rsidRPr="00097A6E">
        <w:rPr>
          <w:b/>
          <w:bCs/>
          <w:sz w:val="28"/>
          <w:szCs w:val="28"/>
        </w:rPr>
        <w:t>Reception:</w:t>
      </w:r>
    </w:p>
    <w:p w14:paraId="6841ECB9" w14:textId="2D9363D5" w:rsidR="00193247" w:rsidRDefault="00193247" w:rsidP="00193247">
      <w:pPr>
        <w:rPr>
          <w:sz w:val="24"/>
          <w:szCs w:val="24"/>
        </w:rPr>
      </w:pPr>
      <w:r w:rsidRPr="00691A15">
        <w:rPr>
          <w:sz w:val="24"/>
          <w:szCs w:val="24"/>
        </w:rPr>
        <w:t xml:space="preserve">Our reception children start lower than average, especially in communication and language. However, they make excellent progress throughout the year. Phonics is taught daily, and teachers identify the children that need extra support/intervention. </w:t>
      </w:r>
      <w:r w:rsidR="00832387">
        <w:rPr>
          <w:sz w:val="24"/>
          <w:szCs w:val="24"/>
        </w:rPr>
        <w:t xml:space="preserve">The children </w:t>
      </w:r>
      <w:r w:rsidR="000F555D">
        <w:rPr>
          <w:sz w:val="24"/>
          <w:szCs w:val="24"/>
        </w:rPr>
        <w:t>have whole class phonics with a class teacher and teaching assistant. At Christmas, they are</w:t>
      </w:r>
      <w:r w:rsidR="002F4638">
        <w:rPr>
          <w:sz w:val="24"/>
          <w:szCs w:val="24"/>
        </w:rPr>
        <w:t xml:space="preserve"> assessed using the RWI</w:t>
      </w:r>
      <w:r w:rsidR="00797ABE">
        <w:rPr>
          <w:sz w:val="24"/>
          <w:szCs w:val="24"/>
        </w:rPr>
        <w:t xml:space="preserve"> assessment and</w:t>
      </w:r>
      <w:r w:rsidR="000F555D">
        <w:rPr>
          <w:sz w:val="24"/>
          <w:szCs w:val="24"/>
        </w:rPr>
        <w:t xml:space="preserve"> split into ability groups across the year group.</w:t>
      </w:r>
      <w:r w:rsidR="00AA17A7">
        <w:rPr>
          <w:sz w:val="24"/>
          <w:szCs w:val="24"/>
        </w:rPr>
        <w:t xml:space="preserve"> Children who are not </w:t>
      </w:r>
      <w:r w:rsidR="00D87D80">
        <w:rPr>
          <w:sz w:val="24"/>
          <w:szCs w:val="24"/>
        </w:rPr>
        <w:t>picking up the new sounds will receive one to one ‘</w:t>
      </w:r>
      <w:r w:rsidR="00797ABE">
        <w:rPr>
          <w:sz w:val="24"/>
          <w:szCs w:val="24"/>
        </w:rPr>
        <w:t>keep up</w:t>
      </w:r>
      <w:r w:rsidR="00D87D80">
        <w:rPr>
          <w:sz w:val="24"/>
          <w:szCs w:val="24"/>
        </w:rPr>
        <w:t xml:space="preserve"> sessions during the afternoon. </w:t>
      </w:r>
      <w:r w:rsidR="000F555D">
        <w:rPr>
          <w:sz w:val="24"/>
          <w:szCs w:val="24"/>
        </w:rPr>
        <w:t xml:space="preserve"> </w:t>
      </w:r>
      <w:r w:rsidR="00B6759D">
        <w:rPr>
          <w:sz w:val="24"/>
          <w:szCs w:val="24"/>
        </w:rPr>
        <w:t xml:space="preserve"> </w:t>
      </w:r>
    </w:p>
    <w:p w14:paraId="400F0BB0" w14:textId="575B8A2A" w:rsidR="00B6759D" w:rsidRDefault="00B6759D" w:rsidP="00B6759D">
      <w:pPr>
        <w:rPr>
          <w:sz w:val="24"/>
          <w:szCs w:val="24"/>
        </w:rPr>
      </w:pPr>
      <w:r>
        <w:rPr>
          <w:sz w:val="24"/>
          <w:szCs w:val="24"/>
        </w:rPr>
        <w:t>The children learn their sounds and complete ‘word time’. When groups can blend, they can move on to ditty sheets and red ditties. They then follow the below timetable:</w:t>
      </w:r>
    </w:p>
    <w:p w14:paraId="2E3A211D" w14:textId="6BA148EF" w:rsidR="00B6759D" w:rsidRPr="00B6759D" w:rsidRDefault="00B6759D" w:rsidP="00B6759D">
      <w:pPr>
        <w:jc w:val="center"/>
        <w:rPr>
          <w:sz w:val="24"/>
          <w:szCs w:val="24"/>
        </w:rPr>
      </w:pPr>
      <w:r>
        <w:rPr>
          <w:noProof/>
        </w:rPr>
        <w:drawing>
          <wp:inline distT="0" distB="0" distL="0" distR="0" wp14:anchorId="2577D955" wp14:editId="532D41D2">
            <wp:extent cx="4206240" cy="2023947"/>
            <wp:effectExtent l="0" t="0" r="381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4"/>
                    <a:stretch>
                      <a:fillRect/>
                    </a:stretch>
                  </pic:blipFill>
                  <pic:spPr>
                    <a:xfrm>
                      <a:off x="0" y="0"/>
                      <a:ext cx="4212937" cy="2027169"/>
                    </a:xfrm>
                    <a:prstGeom prst="rect">
                      <a:avLst/>
                    </a:prstGeom>
                  </pic:spPr>
                </pic:pic>
              </a:graphicData>
            </a:graphic>
          </wp:inline>
        </w:drawing>
      </w:r>
    </w:p>
    <w:p w14:paraId="757167A5" w14:textId="77777777" w:rsidR="00B6759D" w:rsidRPr="00691A15" w:rsidRDefault="00B6759D" w:rsidP="00193247">
      <w:pPr>
        <w:rPr>
          <w:sz w:val="24"/>
          <w:szCs w:val="24"/>
        </w:rPr>
      </w:pPr>
    </w:p>
    <w:p w14:paraId="5978F725" w14:textId="4E966FF6" w:rsidR="00193247" w:rsidRPr="00076DB0" w:rsidRDefault="00193247" w:rsidP="00193247">
      <w:pPr>
        <w:pStyle w:val="Heading2"/>
        <w:rPr>
          <w:b/>
          <w:bCs/>
          <w:sz w:val="28"/>
          <w:szCs w:val="28"/>
        </w:rPr>
      </w:pPr>
      <w:r w:rsidRPr="00076DB0">
        <w:rPr>
          <w:b/>
          <w:bCs/>
          <w:sz w:val="28"/>
          <w:szCs w:val="28"/>
        </w:rPr>
        <w:lastRenderedPageBreak/>
        <w:t>Year 1</w:t>
      </w:r>
      <w:r w:rsidR="00B37130">
        <w:rPr>
          <w:b/>
          <w:bCs/>
          <w:sz w:val="28"/>
          <w:szCs w:val="28"/>
        </w:rPr>
        <w:t>-6</w:t>
      </w:r>
    </w:p>
    <w:p w14:paraId="394F9C68" w14:textId="1B8D0DFA" w:rsidR="00361AE7" w:rsidRDefault="00361AE7" w:rsidP="00361AE7">
      <w:pPr>
        <w:rPr>
          <w:sz w:val="24"/>
          <w:szCs w:val="24"/>
        </w:rPr>
      </w:pPr>
      <w:r>
        <w:rPr>
          <w:sz w:val="24"/>
          <w:szCs w:val="24"/>
        </w:rPr>
        <w:t xml:space="preserve">Children in year 1 </w:t>
      </w:r>
      <w:r w:rsidR="00AA2FD8">
        <w:rPr>
          <w:sz w:val="24"/>
          <w:szCs w:val="24"/>
        </w:rPr>
        <w:t xml:space="preserve">and the bottom 20% readers in years </w:t>
      </w:r>
      <w:r w:rsidR="00A0359F">
        <w:rPr>
          <w:sz w:val="24"/>
          <w:szCs w:val="24"/>
        </w:rPr>
        <w:t xml:space="preserve">2 </w:t>
      </w:r>
      <w:r>
        <w:rPr>
          <w:sz w:val="24"/>
          <w:szCs w:val="24"/>
        </w:rPr>
        <w:t xml:space="preserve">to 6 completed </w:t>
      </w:r>
      <w:r w:rsidR="00AA2FD8">
        <w:rPr>
          <w:sz w:val="24"/>
          <w:szCs w:val="24"/>
        </w:rPr>
        <w:t xml:space="preserve">a RWI entry assessment to determine which group they </w:t>
      </w:r>
      <w:r w:rsidR="00A0359F">
        <w:rPr>
          <w:sz w:val="24"/>
          <w:szCs w:val="24"/>
        </w:rPr>
        <w:t xml:space="preserve">need to be in. Phonics is delivered as a curriculum across the school at the same </w:t>
      </w:r>
      <w:r w:rsidR="00EE4E4C">
        <w:rPr>
          <w:sz w:val="24"/>
          <w:szCs w:val="24"/>
        </w:rPr>
        <w:t>time,</w:t>
      </w:r>
      <w:r w:rsidR="00A0359F">
        <w:rPr>
          <w:sz w:val="24"/>
          <w:szCs w:val="24"/>
        </w:rPr>
        <w:t xml:space="preserve"> so </w:t>
      </w:r>
      <w:r w:rsidR="00EE4E4C">
        <w:rPr>
          <w:sz w:val="24"/>
          <w:szCs w:val="24"/>
        </w:rPr>
        <w:t xml:space="preserve">children build their reading and writing skills to be able to access the curriculum. </w:t>
      </w:r>
    </w:p>
    <w:p w14:paraId="1A070E2D" w14:textId="34C17A94" w:rsidR="00FC5E89" w:rsidRPr="006C518E" w:rsidRDefault="009A1A3C" w:rsidP="009A1A3C">
      <w:pPr>
        <w:jc w:val="center"/>
        <w:rPr>
          <w:sz w:val="24"/>
          <w:szCs w:val="24"/>
        </w:rPr>
      </w:pPr>
      <w:r>
        <w:rPr>
          <w:noProof/>
          <w:sz w:val="24"/>
          <w:szCs w:val="24"/>
        </w:rPr>
        <w:drawing>
          <wp:inline distT="0" distB="0" distL="0" distR="0" wp14:anchorId="080AB5D3" wp14:editId="0948B4C7">
            <wp:extent cx="5506638" cy="788592"/>
            <wp:effectExtent l="0" t="0" r="0" b="0"/>
            <wp:docPr id="609691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9960" cy="803388"/>
                    </a:xfrm>
                    <a:prstGeom prst="rect">
                      <a:avLst/>
                    </a:prstGeom>
                    <a:noFill/>
                  </pic:spPr>
                </pic:pic>
              </a:graphicData>
            </a:graphic>
          </wp:inline>
        </w:drawing>
      </w:r>
    </w:p>
    <w:p w14:paraId="39E16BC0" w14:textId="1AE1DD3D" w:rsidR="00F96CF7" w:rsidRDefault="006E19D5" w:rsidP="003C3448">
      <w:pPr>
        <w:rPr>
          <w:sz w:val="24"/>
          <w:szCs w:val="24"/>
        </w:rPr>
      </w:pPr>
      <w:r>
        <w:rPr>
          <w:sz w:val="24"/>
          <w:szCs w:val="24"/>
        </w:rPr>
        <w:t xml:space="preserve">The lesson structure </w:t>
      </w:r>
      <w:r w:rsidR="004319C0">
        <w:rPr>
          <w:sz w:val="24"/>
          <w:szCs w:val="24"/>
        </w:rPr>
        <w:t>will be</w:t>
      </w:r>
      <w:r>
        <w:rPr>
          <w:sz w:val="24"/>
          <w:szCs w:val="24"/>
        </w:rPr>
        <w:t xml:space="preserve"> dependent on the group and follow the RWI scheme. </w:t>
      </w:r>
      <w:r w:rsidR="004319C0">
        <w:rPr>
          <w:sz w:val="24"/>
          <w:szCs w:val="24"/>
        </w:rPr>
        <w:t xml:space="preserve">Children will have the opportunity to read and write each session and build on their fluency and comprehension skills. </w:t>
      </w:r>
      <w:r w:rsidR="00127765">
        <w:rPr>
          <w:sz w:val="24"/>
          <w:szCs w:val="24"/>
        </w:rPr>
        <w:t xml:space="preserve">The reading lead </w:t>
      </w:r>
      <w:r w:rsidR="00E86A62">
        <w:rPr>
          <w:sz w:val="24"/>
          <w:szCs w:val="24"/>
        </w:rPr>
        <w:t xml:space="preserve">and assessment lead </w:t>
      </w:r>
      <w:r w:rsidR="001C57FE">
        <w:rPr>
          <w:sz w:val="24"/>
          <w:szCs w:val="24"/>
        </w:rPr>
        <w:t xml:space="preserve">will ensure that at each data point, the children are tracked and identify any gaps. </w:t>
      </w:r>
    </w:p>
    <w:p w14:paraId="1E6A1074" w14:textId="16A5793C" w:rsidR="00CB5BE2" w:rsidRDefault="002C2FE7" w:rsidP="003C3448">
      <w:pPr>
        <w:rPr>
          <w:sz w:val="24"/>
          <w:szCs w:val="24"/>
        </w:rPr>
      </w:pPr>
      <w:r>
        <w:rPr>
          <w:sz w:val="24"/>
          <w:szCs w:val="24"/>
        </w:rPr>
        <w:t xml:space="preserve"> </w:t>
      </w:r>
    </w:p>
    <w:p w14:paraId="4FF0F4B2" w14:textId="1AADB269" w:rsidR="008D78F8" w:rsidRDefault="00781F30" w:rsidP="003C3448">
      <w:pPr>
        <w:rPr>
          <w:rFonts w:asciiTheme="majorHAnsi" w:hAnsiTheme="majorHAnsi" w:cstheme="majorHAnsi"/>
          <w:sz w:val="24"/>
          <w:szCs w:val="24"/>
        </w:rPr>
      </w:pPr>
      <w:r>
        <w:rPr>
          <w:rFonts w:asciiTheme="majorHAnsi" w:hAnsiTheme="majorHAnsi" w:cstheme="majorHAnsi"/>
          <w:b/>
          <w:bCs/>
          <w:color w:val="2F5496" w:themeColor="accent1" w:themeShade="BF"/>
          <w:sz w:val="24"/>
          <w:szCs w:val="24"/>
        </w:rPr>
        <w:t>The Willow (DSP)</w:t>
      </w:r>
      <w:r w:rsidR="00E77893">
        <w:rPr>
          <w:rFonts w:asciiTheme="majorHAnsi" w:hAnsiTheme="majorHAnsi" w:cstheme="majorHAnsi"/>
          <w:color w:val="4472C4" w:themeColor="accent1"/>
          <w:sz w:val="24"/>
          <w:szCs w:val="24"/>
        </w:rPr>
        <w:br/>
      </w:r>
      <w:r w:rsidR="009C37D0" w:rsidRPr="00097CE6">
        <w:rPr>
          <w:rFonts w:cstheme="minorHAnsi"/>
          <w:sz w:val="24"/>
          <w:szCs w:val="24"/>
        </w:rPr>
        <w:t>The children in the DSP have daily phonics sessions and follow a</w:t>
      </w:r>
      <w:r w:rsidR="002873D3" w:rsidRPr="00097CE6">
        <w:rPr>
          <w:rFonts w:cstheme="minorHAnsi"/>
          <w:sz w:val="24"/>
          <w:szCs w:val="24"/>
        </w:rPr>
        <w:t>n</w:t>
      </w:r>
      <w:r w:rsidR="009C37D0" w:rsidRPr="00097CE6">
        <w:rPr>
          <w:rFonts w:cstheme="minorHAnsi"/>
          <w:sz w:val="24"/>
          <w:szCs w:val="24"/>
        </w:rPr>
        <w:t xml:space="preserve"> adapted RWI timetable which </w:t>
      </w:r>
      <w:r w:rsidR="008D08EA" w:rsidRPr="00097CE6">
        <w:rPr>
          <w:rFonts w:cstheme="minorHAnsi"/>
          <w:sz w:val="24"/>
          <w:szCs w:val="24"/>
        </w:rPr>
        <w:t>is shown below:</w:t>
      </w:r>
      <w:r w:rsidR="008D08EA">
        <w:rPr>
          <w:rFonts w:asciiTheme="majorHAnsi" w:hAnsiTheme="majorHAnsi" w:cstheme="majorHAnsi"/>
          <w:sz w:val="24"/>
          <w:szCs w:val="24"/>
        </w:rPr>
        <w:t xml:space="preserve"> </w:t>
      </w:r>
    </w:p>
    <w:tbl>
      <w:tblPr>
        <w:tblStyle w:val="TableGrid"/>
        <w:tblW w:w="0" w:type="auto"/>
        <w:tblLook w:val="04A0" w:firstRow="1" w:lastRow="0" w:firstColumn="1" w:lastColumn="0" w:noHBand="0" w:noVBand="1"/>
      </w:tblPr>
      <w:tblGrid>
        <w:gridCol w:w="1854"/>
        <w:gridCol w:w="1854"/>
        <w:gridCol w:w="1854"/>
        <w:gridCol w:w="1854"/>
        <w:gridCol w:w="1855"/>
      </w:tblGrid>
      <w:tr w:rsidR="009922E9" w14:paraId="5C3407A2" w14:textId="77777777" w:rsidTr="000E7AAF">
        <w:trPr>
          <w:trHeight w:val="277"/>
        </w:trPr>
        <w:tc>
          <w:tcPr>
            <w:tcW w:w="1854" w:type="dxa"/>
          </w:tcPr>
          <w:p w14:paraId="10CB9302" w14:textId="56217DA9" w:rsidR="009922E9" w:rsidRPr="009922E9" w:rsidRDefault="009922E9" w:rsidP="003C3448">
            <w:pPr>
              <w:rPr>
                <w:rFonts w:asciiTheme="majorHAnsi" w:hAnsiTheme="majorHAnsi" w:cstheme="majorHAnsi"/>
                <w:b/>
                <w:bCs/>
                <w:sz w:val="24"/>
                <w:szCs w:val="24"/>
              </w:rPr>
            </w:pPr>
            <w:r w:rsidRPr="009922E9">
              <w:rPr>
                <w:rFonts w:asciiTheme="majorHAnsi" w:hAnsiTheme="majorHAnsi" w:cstheme="majorHAnsi"/>
                <w:b/>
                <w:bCs/>
                <w:sz w:val="24"/>
                <w:szCs w:val="24"/>
              </w:rPr>
              <w:t xml:space="preserve">Monday </w:t>
            </w:r>
          </w:p>
        </w:tc>
        <w:tc>
          <w:tcPr>
            <w:tcW w:w="1854" w:type="dxa"/>
          </w:tcPr>
          <w:p w14:paraId="6CD37762" w14:textId="32604760" w:rsidR="009922E9" w:rsidRPr="009922E9" w:rsidRDefault="009922E9" w:rsidP="003C3448">
            <w:pPr>
              <w:rPr>
                <w:rFonts w:asciiTheme="majorHAnsi" w:hAnsiTheme="majorHAnsi" w:cstheme="majorHAnsi"/>
                <w:b/>
                <w:bCs/>
                <w:sz w:val="24"/>
                <w:szCs w:val="24"/>
              </w:rPr>
            </w:pPr>
            <w:r w:rsidRPr="009922E9">
              <w:rPr>
                <w:rFonts w:asciiTheme="majorHAnsi" w:hAnsiTheme="majorHAnsi" w:cstheme="majorHAnsi"/>
                <w:b/>
                <w:bCs/>
                <w:sz w:val="24"/>
                <w:szCs w:val="24"/>
              </w:rPr>
              <w:t>Tuesday</w:t>
            </w:r>
          </w:p>
        </w:tc>
        <w:tc>
          <w:tcPr>
            <w:tcW w:w="1854" w:type="dxa"/>
          </w:tcPr>
          <w:p w14:paraId="0797EBA2" w14:textId="6411854B" w:rsidR="009922E9" w:rsidRPr="009922E9" w:rsidRDefault="009922E9" w:rsidP="003C3448">
            <w:pPr>
              <w:rPr>
                <w:rFonts w:asciiTheme="majorHAnsi" w:hAnsiTheme="majorHAnsi" w:cstheme="majorHAnsi"/>
                <w:b/>
                <w:bCs/>
                <w:sz w:val="24"/>
                <w:szCs w:val="24"/>
              </w:rPr>
            </w:pPr>
            <w:r w:rsidRPr="009922E9">
              <w:rPr>
                <w:rFonts w:asciiTheme="majorHAnsi" w:hAnsiTheme="majorHAnsi" w:cstheme="majorHAnsi"/>
                <w:b/>
                <w:bCs/>
                <w:sz w:val="24"/>
                <w:szCs w:val="24"/>
              </w:rPr>
              <w:t>Wednesday</w:t>
            </w:r>
          </w:p>
        </w:tc>
        <w:tc>
          <w:tcPr>
            <w:tcW w:w="1854" w:type="dxa"/>
          </w:tcPr>
          <w:p w14:paraId="6A37513C" w14:textId="3E368E74" w:rsidR="009922E9" w:rsidRPr="009922E9" w:rsidRDefault="009922E9" w:rsidP="003C3448">
            <w:pPr>
              <w:rPr>
                <w:rFonts w:asciiTheme="majorHAnsi" w:hAnsiTheme="majorHAnsi" w:cstheme="majorHAnsi"/>
                <w:b/>
                <w:bCs/>
                <w:sz w:val="24"/>
                <w:szCs w:val="24"/>
              </w:rPr>
            </w:pPr>
            <w:r w:rsidRPr="009922E9">
              <w:rPr>
                <w:rFonts w:asciiTheme="majorHAnsi" w:hAnsiTheme="majorHAnsi" w:cstheme="majorHAnsi"/>
                <w:b/>
                <w:bCs/>
                <w:sz w:val="24"/>
                <w:szCs w:val="24"/>
              </w:rPr>
              <w:t>Thursday</w:t>
            </w:r>
          </w:p>
        </w:tc>
        <w:tc>
          <w:tcPr>
            <w:tcW w:w="1855" w:type="dxa"/>
          </w:tcPr>
          <w:p w14:paraId="67344B27" w14:textId="0F9C5164" w:rsidR="009922E9" w:rsidRPr="009922E9" w:rsidRDefault="009922E9" w:rsidP="003C3448">
            <w:pPr>
              <w:rPr>
                <w:rFonts w:asciiTheme="majorHAnsi" w:hAnsiTheme="majorHAnsi" w:cstheme="majorHAnsi"/>
                <w:b/>
                <w:bCs/>
                <w:sz w:val="24"/>
                <w:szCs w:val="24"/>
              </w:rPr>
            </w:pPr>
            <w:r w:rsidRPr="009922E9">
              <w:rPr>
                <w:rFonts w:asciiTheme="majorHAnsi" w:hAnsiTheme="majorHAnsi" w:cstheme="majorHAnsi"/>
                <w:b/>
                <w:bCs/>
                <w:sz w:val="24"/>
                <w:szCs w:val="24"/>
              </w:rPr>
              <w:t xml:space="preserve">Friday </w:t>
            </w:r>
          </w:p>
        </w:tc>
      </w:tr>
      <w:tr w:rsidR="009922E9" w14:paraId="613BE016" w14:textId="77777777" w:rsidTr="000E7AAF">
        <w:trPr>
          <w:trHeight w:val="647"/>
        </w:trPr>
        <w:tc>
          <w:tcPr>
            <w:tcW w:w="1854" w:type="dxa"/>
          </w:tcPr>
          <w:p w14:paraId="0B3D8B76" w14:textId="4C665A6A" w:rsidR="009922E9" w:rsidRPr="00097CE6" w:rsidRDefault="00DD5947" w:rsidP="003C3448">
            <w:pPr>
              <w:rPr>
                <w:rFonts w:cstheme="minorHAnsi"/>
                <w:sz w:val="24"/>
                <w:szCs w:val="24"/>
              </w:rPr>
            </w:pPr>
            <w:r w:rsidRPr="00097CE6">
              <w:rPr>
                <w:rFonts w:cstheme="minorHAnsi"/>
                <w:sz w:val="24"/>
                <w:szCs w:val="24"/>
              </w:rPr>
              <w:t>Introduce new sound</w:t>
            </w:r>
            <w:r w:rsidR="00642515" w:rsidRPr="00097CE6">
              <w:rPr>
                <w:rFonts w:cstheme="minorHAnsi"/>
                <w:sz w:val="24"/>
                <w:szCs w:val="24"/>
              </w:rPr>
              <w:t xml:space="preserve"> </w:t>
            </w:r>
            <w:r w:rsidR="007E1C66" w:rsidRPr="00097CE6">
              <w:rPr>
                <w:rFonts w:cstheme="minorHAnsi"/>
                <w:sz w:val="24"/>
                <w:szCs w:val="24"/>
              </w:rPr>
              <w:t xml:space="preserve">– daily speed sound </w:t>
            </w:r>
            <w:proofErr w:type="gramStart"/>
            <w:r w:rsidR="007E1C66" w:rsidRPr="00097CE6">
              <w:rPr>
                <w:rFonts w:cstheme="minorHAnsi"/>
                <w:sz w:val="24"/>
                <w:szCs w:val="24"/>
              </w:rPr>
              <w:t>lesson</w:t>
            </w:r>
            <w:proofErr w:type="gramEnd"/>
          </w:p>
          <w:p w14:paraId="0DA77E76" w14:textId="6FC4D6ED" w:rsidR="004B29EE" w:rsidRPr="00097CE6" w:rsidRDefault="004B29EE" w:rsidP="003C3448">
            <w:pPr>
              <w:rPr>
                <w:rFonts w:cstheme="minorHAnsi"/>
                <w:sz w:val="24"/>
                <w:szCs w:val="24"/>
              </w:rPr>
            </w:pPr>
            <w:r w:rsidRPr="00097CE6">
              <w:rPr>
                <w:rFonts w:cstheme="minorHAnsi"/>
                <w:sz w:val="24"/>
                <w:szCs w:val="24"/>
              </w:rPr>
              <w:t xml:space="preserve">Writing of words </w:t>
            </w:r>
          </w:p>
          <w:p w14:paraId="5315C457" w14:textId="0CA0ADF0" w:rsidR="006C7D3B" w:rsidRPr="00097CE6" w:rsidRDefault="006C7D3B" w:rsidP="003C3448">
            <w:pPr>
              <w:rPr>
                <w:rFonts w:cstheme="minorHAnsi"/>
                <w:color w:val="4472C4" w:themeColor="accent1"/>
                <w:sz w:val="24"/>
                <w:szCs w:val="24"/>
              </w:rPr>
            </w:pPr>
          </w:p>
        </w:tc>
        <w:tc>
          <w:tcPr>
            <w:tcW w:w="1854" w:type="dxa"/>
          </w:tcPr>
          <w:p w14:paraId="051A2C6E" w14:textId="62299E24" w:rsidR="009922E9" w:rsidRPr="00097CE6" w:rsidRDefault="004B29EE" w:rsidP="003C3448">
            <w:pPr>
              <w:rPr>
                <w:rFonts w:cstheme="minorHAnsi"/>
                <w:color w:val="4472C4" w:themeColor="accent1"/>
                <w:sz w:val="24"/>
                <w:szCs w:val="24"/>
              </w:rPr>
            </w:pPr>
            <w:r w:rsidRPr="00097CE6">
              <w:rPr>
                <w:rFonts w:cstheme="minorHAnsi"/>
                <w:sz w:val="24"/>
                <w:szCs w:val="24"/>
              </w:rPr>
              <w:t xml:space="preserve">Red and green words </w:t>
            </w:r>
            <w:r w:rsidR="008B6808" w:rsidRPr="00097CE6">
              <w:rPr>
                <w:rFonts w:cstheme="minorHAnsi"/>
                <w:sz w:val="24"/>
                <w:szCs w:val="24"/>
              </w:rPr>
              <w:t xml:space="preserve"> </w:t>
            </w:r>
          </w:p>
        </w:tc>
        <w:tc>
          <w:tcPr>
            <w:tcW w:w="1854" w:type="dxa"/>
          </w:tcPr>
          <w:p w14:paraId="58271DE0" w14:textId="738C3C77" w:rsidR="009922E9" w:rsidRPr="00097CE6" w:rsidRDefault="00A776DE" w:rsidP="003C3448">
            <w:pPr>
              <w:rPr>
                <w:rFonts w:cstheme="minorHAnsi"/>
                <w:color w:val="4472C4" w:themeColor="accent1"/>
                <w:sz w:val="24"/>
                <w:szCs w:val="24"/>
              </w:rPr>
            </w:pPr>
            <w:r w:rsidRPr="00097CE6">
              <w:rPr>
                <w:rFonts w:cstheme="minorHAnsi"/>
                <w:sz w:val="24"/>
                <w:szCs w:val="24"/>
              </w:rPr>
              <w:t xml:space="preserve">Storybook </w:t>
            </w:r>
            <w:r w:rsidR="004B29EE" w:rsidRPr="00097CE6">
              <w:rPr>
                <w:rFonts w:cstheme="minorHAnsi"/>
                <w:sz w:val="24"/>
                <w:szCs w:val="24"/>
              </w:rPr>
              <w:t xml:space="preserve">session </w:t>
            </w:r>
            <w:r w:rsidR="008157EB" w:rsidRPr="00097CE6">
              <w:rPr>
                <w:rFonts w:cstheme="minorHAnsi"/>
                <w:sz w:val="24"/>
                <w:szCs w:val="24"/>
              </w:rPr>
              <w:t>1- introduce the book, 1</w:t>
            </w:r>
            <w:r w:rsidR="008157EB" w:rsidRPr="00097CE6">
              <w:rPr>
                <w:rFonts w:cstheme="minorHAnsi"/>
                <w:sz w:val="24"/>
                <w:szCs w:val="24"/>
                <w:vertAlign w:val="superscript"/>
              </w:rPr>
              <w:t>st</w:t>
            </w:r>
            <w:r w:rsidR="008157EB" w:rsidRPr="00097CE6">
              <w:rPr>
                <w:rFonts w:cstheme="minorHAnsi"/>
                <w:sz w:val="24"/>
                <w:szCs w:val="24"/>
              </w:rPr>
              <w:t xml:space="preserve"> read </w:t>
            </w:r>
          </w:p>
        </w:tc>
        <w:tc>
          <w:tcPr>
            <w:tcW w:w="1854" w:type="dxa"/>
          </w:tcPr>
          <w:p w14:paraId="6FB1F0C4" w14:textId="41B7ABFC" w:rsidR="009922E9" w:rsidRPr="00097CE6" w:rsidRDefault="004B29EE" w:rsidP="003C3448">
            <w:pPr>
              <w:rPr>
                <w:rFonts w:cstheme="minorHAnsi"/>
                <w:color w:val="4472C4" w:themeColor="accent1"/>
                <w:sz w:val="24"/>
                <w:szCs w:val="24"/>
              </w:rPr>
            </w:pPr>
            <w:r w:rsidRPr="00097CE6">
              <w:rPr>
                <w:rFonts w:cstheme="minorHAnsi"/>
                <w:sz w:val="24"/>
                <w:szCs w:val="24"/>
              </w:rPr>
              <w:t>S</w:t>
            </w:r>
            <w:r w:rsidR="008157EB" w:rsidRPr="00097CE6">
              <w:rPr>
                <w:rFonts w:cstheme="minorHAnsi"/>
                <w:sz w:val="24"/>
                <w:szCs w:val="24"/>
              </w:rPr>
              <w:t xml:space="preserve">torybook session 2 </w:t>
            </w:r>
            <w:r w:rsidR="00C92B2B" w:rsidRPr="00097CE6">
              <w:rPr>
                <w:rFonts w:cstheme="minorHAnsi"/>
                <w:sz w:val="24"/>
                <w:szCs w:val="24"/>
              </w:rPr>
              <w:t>–</w:t>
            </w:r>
            <w:r w:rsidR="008157EB" w:rsidRPr="00097CE6">
              <w:rPr>
                <w:rFonts w:cstheme="minorHAnsi"/>
                <w:sz w:val="24"/>
                <w:szCs w:val="24"/>
              </w:rPr>
              <w:t xml:space="preserve"> </w:t>
            </w:r>
            <w:r w:rsidR="00C92B2B" w:rsidRPr="00097CE6">
              <w:rPr>
                <w:rFonts w:cstheme="minorHAnsi"/>
                <w:sz w:val="24"/>
                <w:szCs w:val="24"/>
              </w:rPr>
              <w:t>c</w:t>
            </w:r>
            <w:r w:rsidR="00C92B2B" w:rsidRPr="00097CE6">
              <w:rPr>
                <w:rFonts w:cstheme="minorHAnsi"/>
              </w:rPr>
              <w:t xml:space="preserve">hildren read, comprehension activities. </w:t>
            </w:r>
            <w:proofErr w:type="gramStart"/>
            <w:r w:rsidR="00C92B2B" w:rsidRPr="00097CE6">
              <w:rPr>
                <w:rFonts w:cstheme="minorHAnsi"/>
              </w:rPr>
              <w:t>Model</w:t>
            </w:r>
            <w:proofErr w:type="gramEnd"/>
            <w:r w:rsidR="00C92B2B" w:rsidRPr="00097CE6">
              <w:rPr>
                <w:rFonts w:cstheme="minorHAnsi"/>
              </w:rPr>
              <w:t xml:space="preserve"> hold a sentence and writing it. </w:t>
            </w:r>
          </w:p>
        </w:tc>
        <w:tc>
          <w:tcPr>
            <w:tcW w:w="1855" w:type="dxa"/>
          </w:tcPr>
          <w:p w14:paraId="186E799B" w14:textId="6CB21E85" w:rsidR="009922E9" w:rsidRPr="00097CE6" w:rsidRDefault="008157EB" w:rsidP="003C3448">
            <w:pPr>
              <w:rPr>
                <w:rFonts w:cstheme="minorHAnsi"/>
                <w:color w:val="4472C4" w:themeColor="accent1"/>
                <w:sz w:val="24"/>
                <w:szCs w:val="24"/>
              </w:rPr>
            </w:pPr>
            <w:r w:rsidRPr="00097CE6">
              <w:rPr>
                <w:rFonts w:cstheme="minorHAnsi"/>
                <w:sz w:val="24"/>
                <w:szCs w:val="24"/>
              </w:rPr>
              <w:t xml:space="preserve">Hold a sentence writing </w:t>
            </w:r>
            <w:r w:rsidR="00C92B2B" w:rsidRPr="00097CE6">
              <w:rPr>
                <w:rFonts w:cstheme="minorHAnsi"/>
                <w:sz w:val="24"/>
                <w:szCs w:val="24"/>
              </w:rPr>
              <w:t>(</w:t>
            </w:r>
            <w:r w:rsidR="00C92B2B" w:rsidRPr="00097CE6">
              <w:rPr>
                <w:rFonts w:cstheme="minorHAnsi"/>
              </w:rPr>
              <w:t xml:space="preserve">independent) </w:t>
            </w:r>
          </w:p>
        </w:tc>
      </w:tr>
    </w:tbl>
    <w:p w14:paraId="1FA89AFA" w14:textId="77777777" w:rsidR="00CB4BB5" w:rsidRDefault="00CB4BB5" w:rsidP="003C3448">
      <w:pPr>
        <w:rPr>
          <w:rFonts w:asciiTheme="majorHAnsi" w:hAnsiTheme="majorHAnsi" w:cstheme="majorHAnsi"/>
          <w:color w:val="2F5496" w:themeColor="accent1" w:themeShade="BF"/>
          <w:sz w:val="28"/>
          <w:szCs w:val="28"/>
        </w:rPr>
      </w:pPr>
    </w:p>
    <w:p w14:paraId="3E6886C5" w14:textId="54AA2DB7" w:rsidR="0035720D" w:rsidRPr="00097A6E" w:rsidRDefault="0035720D" w:rsidP="003C3448">
      <w:pPr>
        <w:rPr>
          <w:rFonts w:asciiTheme="majorHAnsi" w:hAnsiTheme="majorHAnsi" w:cstheme="majorHAnsi"/>
          <w:b/>
          <w:bCs/>
          <w:color w:val="2F5496" w:themeColor="accent1" w:themeShade="BF"/>
          <w:sz w:val="32"/>
          <w:szCs w:val="32"/>
        </w:rPr>
      </w:pPr>
      <w:r w:rsidRPr="00097A6E">
        <w:rPr>
          <w:rFonts w:asciiTheme="majorHAnsi" w:hAnsiTheme="majorHAnsi" w:cstheme="majorHAnsi"/>
          <w:b/>
          <w:bCs/>
          <w:color w:val="2F5496" w:themeColor="accent1" w:themeShade="BF"/>
          <w:sz w:val="32"/>
          <w:szCs w:val="32"/>
        </w:rPr>
        <w:t>Assessment</w:t>
      </w:r>
    </w:p>
    <w:p w14:paraId="69355978" w14:textId="1FC8623E" w:rsidR="0035720D" w:rsidRPr="0035720D" w:rsidRDefault="0035720D" w:rsidP="003C3448">
      <w:pPr>
        <w:rPr>
          <w:rFonts w:cstheme="minorHAnsi"/>
          <w:color w:val="000000" w:themeColor="text1"/>
          <w:sz w:val="24"/>
          <w:szCs w:val="24"/>
          <w:u w:val="single"/>
        </w:rPr>
      </w:pPr>
      <w:r w:rsidRPr="0035720D">
        <w:rPr>
          <w:rFonts w:cstheme="minorHAnsi"/>
          <w:color w:val="000000" w:themeColor="text1"/>
          <w:sz w:val="24"/>
          <w:szCs w:val="24"/>
          <w:u w:val="single"/>
        </w:rPr>
        <w:t xml:space="preserve">Formative assessment </w:t>
      </w:r>
    </w:p>
    <w:p w14:paraId="4AFDDB4F" w14:textId="73B041FE" w:rsidR="0035720D" w:rsidRPr="00B7180A" w:rsidRDefault="00301A39" w:rsidP="003C3448">
      <w:pPr>
        <w:rPr>
          <w:rFonts w:cstheme="minorHAnsi"/>
          <w:color w:val="000000" w:themeColor="text1"/>
        </w:rPr>
      </w:pPr>
      <w:r w:rsidRPr="00BC458D">
        <w:rPr>
          <w:rFonts w:cstheme="minorHAnsi"/>
          <w:color w:val="000000" w:themeColor="text1"/>
        </w:rPr>
        <w:t xml:space="preserve">Teachers </w:t>
      </w:r>
      <w:r w:rsidR="00AF7CC8">
        <w:rPr>
          <w:rFonts w:cstheme="minorHAnsi"/>
          <w:color w:val="000000" w:themeColor="text1"/>
        </w:rPr>
        <w:t xml:space="preserve">continually </w:t>
      </w:r>
      <w:r w:rsidR="009A20E9">
        <w:rPr>
          <w:rFonts w:cstheme="minorHAnsi"/>
          <w:color w:val="000000" w:themeColor="text1"/>
        </w:rPr>
        <w:t xml:space="preserve">assess the children and </w:t>
      </w:r>
      <w:r w:rsidR="001436D8">
        <w:rPr>
          <w:rFonts w:cstheme="minorHAnsi"/>
          <w:color w:val="000000" w:themeColor="text1"/>
        </w:rPr>
        <w:t>will ‘catch up’ children during afternoons</w:t>
      </w:r>
      <w:r w:rsidR="00B7180A">
        <w:rPr>
          <w:rFonts w:cstheme="minorHAnsi"/>
          <w:color w:val="000000" w:themeColor="text1"/>
        </w:rPr>
        <w:t xml:space="preserve">. Phonics groups are also fluid and teachers will often discuss and monitor progress. </w:t>
      </w:r>
      <w:r w:rsidR="003F54F2">
        <w:rPr>
          <w:rFonts w:cstheme="minorHAnsi"/>
          <w:color w:val="000000" w:themeColor="text1"/>
        </w:rPr>
        <w:t>Teachers regularly expose them to sound cards throughout the day</w:t>
      </w:r>
      <w:r w:rsidR="00465EC0">
        <w:rPr>
          <w:rFonts w:cstheme="minorHAnsi"/>
          <w:color w:val="000000" w:themeColor="text1"/>
        </w:rPr>
        <w:t xml:space="preserve">. </w:t>
      </w:r>
      <w:r w:rsidR="00EA4149">
        <w:rPr>
          <w:rFonts w:cstheme="minorHAnsi"/>
          <w:color w:val="000000" w:themeColor="text1"/>
        </w:rPr>
        <w:t>In year 1, children will read ‘red’ words throughout the day and will be exposed to sounds in stories</w:t>
      </w:r>
      <w:r w:rsidR="007A3068">
        <w:rPr>
          <w:rFonts w:cstheme="minorHAnsi"/>
          <w:color w:val="000000" w:themeColor="text1"/>
        </w:rPr>
        <w:t xml:space="preserve"> and text. </w:t>
      </w:r>
    </w:p>
    <w:p w14:paraId="779FEB8B" w14:textId="3E688688" w:rsidR="0035720D" w:rsidRPr="0035720D" w:rsidRDefault="0035720D" w:rsidP="003C3448">
      <w:pPr>
        <w:rPr>
          <w:rFonts w:cstheme="minorHAnsi"/>
          <w:color w:val="000000" w:themeColor="text1"/>
          <w:sz w:val="24"/>
          <w:szCs w:val="24"/>
          <w:u w:val="single"/>
        </w:rPr>
      </w:pPr>
      <w:r w:rsidRPr="0035720D">
        <w:rPr>
          <w:rFonts w:cstheme="minorHAnsi"/>
          <w:color w:val="000000" w:themeColor="text1"/>
          <w:sz w:val="24"/>
          <w:szCs w:val="24"/>
          <w:u w:val="single"/>
        </w:rPr>
        <w:t xml:space="preserve">Summative assessment </w:t>
      </w:r>
    </w:p>
    <w:p w14:paraId="6FBFBFA3" w14:textId="2C2BC3AE" w:rsidR="003C3448" w:rsidRDefault="0095124C" w:rsidP="00193247">
      <w:pPr>
        <w:rPr>
          <w:sz w:val="24"/>
          <w:szCs w:val="24"/>
        </w:rPr>
      </w:pPr>
      <w:r>
        <w:rPr>
          <w:sz w:val="24"/>
          <w:szCs w:val="24"/>
        </w:rPr>
        <w:t xml:space="preserve">Teachers complete </w:t>
      </w:r>
      <w:r w:rsidR="00321DF7">
        <w:rPr>
          <w:sz w:val="24"/>
          <w:szCs w:val="24"/>
        </w:rPr>
        <w:t xml:space="preserve">the RWI assessment </w:t>
      </w:r>
      <w:r w:rsidR="008C36B3">
        <w:rPr>
          <w:sz w:val="24"/>
          <w:szCs w:val="24"/>
        </w:rPr>
        <w:t xml:space="preserve">every half term. Depending on the children’s ability they will then group the children according to </w:t>
      </w:r>
      <w:r w:rsidR="008574FF">
        <w:rPr>
          <w:sz w:val="24"/>
          <w:szCs w:val="24"/>
        </w:rPr>
        <w:t xml:space="preserve">their reading progress. The below </w:t>
      </w:r>
      <w:r w:rsidR="00EA4149">
        <w:rPr>
          <w:sz w:val="24"/>
          <w:szCs w:val="24"/>
        </w:rPr>
        <w:t xml:space="preserve">table shows the starting point for each group depending on their assessment score. </w:t>
      </w:r>
    </w:p>
    <w:p w14:paraId="4A76D489" w14:textId="14B77CC4" w:rsidR="008574FF" w:rsidRDefault="00EA4149" w:rsidP="00193247">
      <w:pPr>
        <w:rPr>
          <w:sz w:val="24"/>
          <w:szCs w:val="24"/>
        </w:rPr>
      </w:pPr>
      <w:r>
        <w:rPr>
          <w:noProof/>
        </w:rPr>
        <w:lastRenderedPageBreak/>
        <w:drawing>
          <wp:inline distT="0" distB="0" distL="0" distR="0" wp14:anchorId="5E3A1B9B" wp14:editId="06FAFC6A">
            <wp:extent cx="4463358" cy="3085884"/>
            <wp:effectExtent l="0" t="0" r="0" b="635"/>
            <wp:docPr id="17" name="Picture 17" descr="A white and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and black text on a white background&#10;&#10;Description automatically generated"/>
                    <pic:cNvPicPr/>
                  </pic:nvPicPr>
                  <pic:blipFill>
                    <a:blip r:embed="rId16"/>
                    <a:stretch>
                      <a:fillRect/>
                    </a:stretch>
                  </pic:blipFill>
                  <pic:spPr>
                    <a:xfrm>
                      <a:off x="0" y="0"/>
                      <a:ext cx="4465414" cy="3087305"/>
                    </a:xfrm>
                    <a:prstGeom prst="rect">
                      <a:avLst/>
                    </a:prstGeom>
                  </pic:spPr>
                </pic:pic>
              </a:graphicData>
            </a:graphic>
          </wp:inline>
        </w:drawing>
      </w:r>
    </w:p>
    <w:p w14:paraId="4A410EE9" w14:textId="6D5BE65F" w:rsidR="008574FF" w:rsidRPr="00361A74" w:rsidRDefault="008574FF" w:rsidP="007A3068">
      <w:pPr>
        <w:rPr>
          <w:sz w:val="14"/>
          <w:szCs w:val="14"/>
        </w:rPr>
      </w:pPr>
    </w:p>
    <w:p w14:paraId="7CB3EE5B" w14:textId="77777777" w:rsidR="00097A6E" w:rsidRDefault="007A3068" w:rsidP="007A3068">
      <w:pPr>
        <w:rPr>
          <w:sz w:val="24"/>
          <w:szCs w:val="24"/>
        </w:rPr>
      </w:pPr>
      <w:r>
        <w:rPr>
          <w:sz w:val="24"/>
          <w:szCs w:val="24"/>
        </w:rPr>
        <w:t xml:space="preserve">In preparation for the year 1 phonics screening check, teachers will closely monitor assessment and data to ensure that children are on track to pass. Those who are not on track will receive additional interventions to support them. </w:t>
      </w:r>
    </w:p>
    <w:p w14:paraId="3770EDDA" w14:textId="77777777" w:rsidR="00097A6E" w:rsidRPr="00361A74" w:rsidRDefault="00097A6E" w:rsidP="007A3068">
      <w:pPr>
        <w:rPr>
          <w:sz w:val="12"/>
          <w:szCs w:val="12"/>
        </w:rPr>
      </w:pPr>
    </w:p>
    <w:p w14:paraId="7F151FB6" w14:textId="5BCFF3F1" w:rsidR="00097A6E" w:rsidRDefault="00097A6E" w:rsidP="001F2F08">
      <w:pPr>
        <w:pStyle w:val="Heading1"/>
        <w:rPr>
          <w:b/>
          <w:bCs/>
        </w:rPr>
      </w:pPr>
      <w:r w:rsidRPr="001F2F08">
        <w:rPr>
          <w:b/>
          <w:bCs/>
        </w:rPr>
        <w:t xml:space="preserve">Monitoring </w:t>
      </w:r>
    </w:p>
    <w:p w14:paraId="41858E82" w14:textId="13EAEBF3" w:rsidR="00AA679A" w:rsidRDefault="00AA679A" w:rsidP="001F2F08">
      <w:pPr>
        <w:rPr>
          <w:sz w:val="24"/>
          <w:szCs w:val="24"/>
        </w:rPr>
      </w:pPr>
      <w:r w:rsidRPr="00AA679A">
        <w:rPr>
          <w:sz w:val="24"/>
          <w:szCs w:val="24"/>
        </w:rPr>
        <w:t xml:space="preserve">The reading lead </w:t>
      </w:r>
      <w:r>
        <w:rPr>
          <w:sz w:val="24"/>
          <w:szCs w:val="24"/>
        </w:rPr>
        <w:t xml:space="preserve">completes phonics learning walks weekly and regular book match checks to ensure accuracy. </w:t>
      </w:r>
    </w:p>
    <w:p w14:paraId="49140FC6" w14:textId="3860E88D" w:rsidR="00AA679A" w:rsidRPr="00AA679A" w:rsidRDefault="00AA679A" w:rsidP="001F2F08">
      <w:pPr>
        <w:rPr>
          <w:sz w:val="24"/>
          <w:szCs w:val="24"/>
        </w:rPr>
      </w:pPr>
      <w:r>
        <w:rPr>
          <w:sz w:val="24"/>
          <w:szCs w:val="24"/>
        </w:rPr>
        <w:t xml:space="preserve">Teachers are also asked to track their lowest 20% readers at each data point to ensure that gaps are being closed and the correct intervention is in place. </w:t>
      </w:r>
    </w:p>
    <w:p w14:paraId="681BD916" w14:textId="77777777" w:rsidR="00AA679A" w:rsidRDefault="00097A6E" w:rsidP="00097A6E">
      <w:pPr>
        <w:pStyle w:val="Heading1"/>
        <w:rPr>
          <w:b/>
          <w:bCs/>
        </w:rPr>
      </w:pPr>
      <w:r w:rsidRPr="00097A6E">
        <w:rPr>
          <w:b/>
          <w:bCs/>
        </w:rPr>
        <w:lastRenderedPageBreak/>
        <w:t>1:1 reading</w:t>
      </w:r>
    </w:p>
    <w:p w14:paraId="7543880D" w14:textId="70AF93B9" w:rsidR="00BB5D54" w:rsidRDefault="00AA679A" w:rsidP="00097A6E">
      <w:pPr>
        <w:pStyle w:val="Heading1"/>
        <w:rPr>
          <w:rFonts w:asciiTheme="minorHAnsi" w:hAnsiTheme="minorHAnsi" w:cstheme="minorHAnsi"/>
          <w:color w:val="auto"/>
          <w:sz w:val="24"/>
          <w:szCs w:val="24"/>
        </w:rPr>
      </w:pPr>
      <w:r w:rsidRPr="00AA679A">
        <w:rPr>
          <w:rFonts w:asciiTheme="minorHAnsi" w:hAnsiTheme="minorHAnsi" w:cstheme="minorHAnsi"/>
          <w:color w:val="auto"/>
          <w:sz w:val="24"/>
          <w:szCs w:val="24"/>
        </w:rPr>
        <w:t>All bottom</w:t>
      </w:r>
      <w:r w:rsidR="00E94BB2">
        <w:rPr>
          <w:rFonts w:asciiTheme="minorHAnsi" w:hAnsiTheme="minorHAnsi" w:cstheme="minorHAnsi"/>
          <w:color w:val="auto"/>
          <w:sz w:val="24"/>
          <w:szCs w:val="24"/>
        </w:rPr>
        <w:t xml:space="preserve"> </w:t>
      </w:r>
      <w:r w:rsidR="0075088E">
        <w:rPr>
          <w:rFonts w:asciiTheme="minorHAnsi" w:hAnsiTheme="minorHAnsi" w:cstheme="minorHAnsi"/>
          <w:color w:val="auto"/>
          <w:sz w:val="24"/>
          <w:szCs w:val="24"/>
        </w:rPr>
        <w:t xml:space="preserve">20% </w:t>
      </w:r>
      <w:r w:rsidR="002A11FF">
        <w:rPr>
          <w:rFonts w:asciiTheme="minorHAnsi" w:hAnsiTheme="minorHAnsi" w:cstheme="minorHAnsi"/>
          <w:color w:val="auto"/>
          <w:sz w:val="24"/>
          <w:szCs w:val="24"/>
        </w:rPr>
        <w:t xml:space="preserve">readers are read with every day. </w:t>
      </w:r>
      <w:r w:rsidR="00315858">
        <w:rPr>
          <w:rFonts w:asciiTheme="minorHAnsi" w:hAnsiTheme="minorHAnsi" w:cstheme="minorHAnsi"/>
          <w:color w:val="auto"/>
          <w:sz w:val="24"/>
          <w:szCs w:val="24"/>
        </w:rPr>
        <w:t xml:space="preserve">They are encouraged to talk about their </w:t>
      </w:r>
      <w:r w:rsidR="00BB5D54">
        <w:rPr>
          <w:rFonts w:asciiTheme="minorHAnsi" w:hAnsiTheme="minorHAnsi" w:cstheme="minorHAnsi"/>
          <w:color w:val="auto"/>
          <w:sz w:val="24"/>
          <w:szCs w:val="24"/>
        </w:rPr>
        <w:t xml:space="preserve">book and learn about basic print concepts. 1:1 </w:t>
      </w:r>
      <w:r w:rsidR="00551231">
        <w:rPr>
          <w:rFonts w:asciiTheme="minorHAnsi" w:hAnsiTheme="minorHAnsi" w:cstheme="minorHAnsi"/>
          <w:color w:val="auto"/>
          <w:sz w:val="24"/>
          <w:szCs w:val="24"/>
        </w:rPr>
        <w:t>session</w:t>
      </w:r>
      <w:r w:rsidR="00BB5D54">
        <w:rPr>
          <w:rFonts w:asciiTheme="minorHAnsi" w:hAnsiTheme="minorHAnsi" w:cstheme="minorHAnsi"/>
          <w:color w:val="auto"/>
          <w:sz w:val="24"/>
          <w:szCs w:val="24"/>
        </w:rPr>
        <w:t xml:space="preserve"> follow</w:t>
      </w:r>
      <w:r w:rsidR="00551231">
        <w:rPr>
          <w:rFonts w:asciiTheme="minorHAnsi" w:hAnsiTheme="minorHAnsi" w:cstheme="minorHAnsi"/>
          <w:color w:val="auto"/>
          <w:sz w:val="24"/>
          <w:szCs w:val="24"/>
        </w:rPr>
        <w:t>s</w:t>
      </w:r>
      <w:r w:rsidR="00BB5D54">
        <w:rPr>
          <w:rFonts w:asciiTheme="minorHAnsi" w:hAnsiTheme="minorHAnsi" w:cstheme="minorHAnsi"/>
          <w:color w:val="auto"/>
          <w:sz w:val="24"/>
          <w:szCs w:val="24"/>
        </w:rPr>
        <w:t xml:space="preserve"> the structure:</w:t>
      </w:r>
    </w:p>
    <w:p w14:paraId="74FE158E" w14:textId="230141A7" w:rsidR="000C7C76" w:rsidRPr="00AA679A" w:rsidRDefault="00BB5D54" w:rsidP="00097A6E">
      <w:pPr>
        <w:pStyle w:val="Heading1"/>
        <w:rPr>
          <w:rFonts w:asciiTheme="minorHAnsi" w:hAnsiTheme="minorHAnsi" w:cstheme="minorHAnsi"/>
          <w:sz w:val="24"/>
          <w:szCs w:val="24"/>
        </w:rPr>
      </w:pPr>
      <w:r>
        <w:rPr>
          <w:noProof/>
        </w:rPr>
        <w:drawing>
          <wp:inline distT="0" distB="0" distL="0" distR="0" wp14:anchorId="024063F6" wp14:editId="753A8042">
            <wp:extent cx="4318503" cy="1905489"/>
            <wp:effectExtent l="0" t="0" r="6350" b="0"/>
            <wp:docPr id="2023997761" name="Picture 1" descr="A pink checklis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97761" name="Picture 1" descr="A pink checklist with black text&#10;&#10;Description automatically generated"/>
                    <pic:cNvPicPr/>
                  </pic:nvPicPr>
                  <pic:blipFill>
                    <a:blip r:embed="rId17"/>
                    <a:stretch>
                      <a:fillRect/>
                    </a:stretch>
                  </pic:blipFill>
                  <pic:spPr>
                    <a:xfrm>
                      <a:off x="0" y="0"/>
                      <a:ext cx="4384954" cy="1934810"/>
                    </a:xfrm>
                    <a:prstGeom prst="rect">
                      <a:avLst/>
                    </a:prstGeom>
                  </pic:spPr>
                </pic:pic>
              </a:graphicData>
            </a:graphic>
          </wp:inline>
        </w:drawing>
      </w:r>
      <w:r w:rsidR="00565F01" w:rsidRPr="00AA679A">
        <w:rPr>
          <w:rFonts w:asciiTheme="minorHAnsi" w:hAnsiTheme="minorHAnsi" w:cstheme="minorHAnsi"/>
          <w:sz w:val="24"/>
          <w:szCs w:val="24"/>
        </w:rPr>
        <w:br/>
      </w:r>
    </w:p>
    <w:p w14:paraId="044C8001" w14:textId="42789480" w:rsidR="007A3068" w:rsidRPr="00097A6E" w:rsidRDefault="000C7C76" w:rsidP="00F62082">
      <w:pPr>
        <w:pStyle w:val="Heading2"/>
        <w:rPr>
          <w:b/>
          <w:bCs/>
          <w:sz w:val="32"/>
          <w:szCs w:val="32"/>
        </w:rPr>
      </w:pPr>
      <w:r w:rsidRPr="00097A6E">
        <w:rPr>
          <w:b/>
          <w:bCs/>
          <w:sz w:val="32"/>
          <w:szCs w:val="32"/>
        </w:rPr>
        <w:t>Reading at home</w:t>
      </w:r>
      <w:r w:rsidR="007A3068" w:rsidRPr="00097A6E">
        <w:rPr>
          <w:b/>
          <w:bCs/>
          <w:sz w:val="32"/>
          <w:szCs w:val="32"/>
        </w:rPr>
        <w:t xml:space="preserve"> </w:t>
      </w:r>
    </w:p>
    <w:p w14:paraId="0B609B44" w14:textId="29B18898" w:rsidR="00F62082" w:rsidRPr="00211CB6" w:rsidRDefault="00F62082" w:rsidP="00F62082">
      <w:pPr>
        <w:rPr>
          <w:sz w:val="24"/>
          <w:szCs w:val="24"/>
        </w:rPr>
      </w:pPr>
      <w:r>
        <w:br/>
      </w:r>
      <w:r w:rsidRPr="00211CB6">
        <w:rPr>
          <w:sz w:val="24"/>
          <w:szCs w:val="24"/>
        </w:rPr>
        <w:t xml:space="preserve">The children will take home their phonics reading </w:t>
      </w:r>
      <w:r w:rsidR="00FC6A76" w:rsidRPr="00211CB6">
        <w:rPr>
          <w:sz w:val="24"/>
          <w:szCs w:val="24"/>
        </w:rPr>
        <w:t xml:space="preserve">book once they have read them in their phonics </w:t>
      </w:r>
      <w:r w:rsidR="00F35E3D" w:rsidRPr="00211CB6">
        <w:rPr>
          <w:sz w:val="24"/>
          <w:szCs w:val="24"/>
        </w:rPr>
        <w:t xml:space="preserve">groups. This will allow them to confidently read them at home with their families. Parents will be reminded </w:t>
      </w:r>
      <w:r w:rsidR="00C82510" w:rsidRPr="00211CB6">
        <w:rPr>
          <w:sz w:val="24"/>
          <w:szCs w:val="24"/>
        </w:rPr>
        <w:t xml:space="preserve">that these books are closely matched to their phonics ability. </w:t>
      </w:r>
    </w:p>
    <w:p w14:paraId="05F0E090" w14:textId="1DCDD64D" w:rsidR="001B595B" w:rsidRDefault="001B595B" w:rsidP="00F62082">
      <w:pPr>
        <w:rPr>
          <w:sz w:val="24"/>
          <w:szCs w:val="24"/>
        </w:rPr>
      </w:pPr>
      <w:r w:rsidRPr="00211CB6">
        <w:rPr>
          <w:sz w:val="24"/>
          <w:szCs w:val="24"/>
        </w:rPr>
        <w:t xml:space="preserve">Children will be encouraged to share other books at home but will understand that their reading book is their RWI book. </w:t>
      </w:r>
    </w:p>
    <w:p w14:paraId="6BEACF46" w14:textId="2B977D35" w:rsidR="0060575C" w:rsidRPr="00211CB6" w:rsidRDefault="0060575C" w:rsidP="00F62082">
      <w:pPr>
        <w:rPr>
          <w:sz w:val="24"/>
          <w:szCs w:val="24"/>
        </w:rPr>
      </w:pPr>
      <w:r>
        <w:rPr>
          <w:sz w:val="24"/>
          <w:szCs w:val="24"/>
        </w:rPr>
        <w:t xml:space="preserve">We have Oxford Reading buddy for lower KS1 and Accelerated Reader for upper KS1 and KS2. </w:t>
      </w:r>
      <w:r w:rsidR="004D24EC">
        <w:rPr>
          <w:sz w:val="24"/>
          <w:szCs w:val="24"/>
        </w:rPr>
        <w:t xml:space="preserve">This allows children to read books online and complete quizzes and build on their comprehension skills. </w:t>
      </w:r>
    </w:p>
    <w:sectPr w:rsidR="0060575C" w:rsidRPr="00211CB6" w:rsidSect="00AF7CC8">
      <w:footerReference w:type="default" r:id="rId18"/>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2475" w14:textId="77777777" w:rsidR="00092521" w:rsidRDefault="00092521" w:rsidP="00974D5F">
      <w:pPr>
        <w:spacing w:after="0" w:line="240" w:lineRule="auto"/>
      </w:pPr>
      <w:r>
        <w:separator/>
      </w:r>
    </w:p>
  </w:endnote>
  <w:endnote w:type="continuationSeparator" w:id="0">
    <w:p w14:paraId="013571DD" w14:textId="77777777" w:rsidR="00092521" w:rsidRDefault="00092521" w:rsidP="0097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B46C" w14:textId="78D94425" w:rsidR="00974D5F" w:rsidRDefault="00974D5F" w:rsidP="00974D5F">
    <w:pPr>
      <w:pStyle w:val="Footer"/>
      <w:jc w:val="center"/>
    </w:pPr>
    <w:r>
      <w:rPr>
        <w:noProof/>
      </w:rPr>
      <w:drawing>
        <wp:inline distT="0" distB="0" distL="0" distR="0" wp14:anchorId="42183ED2" wp14:editId="3B0CDEE9">
          <wp:extent cx="611485" cy="58044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9706" cy="5977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4A1C" w14:textId="77777777" w:rsidR="00092521" w:rsidRDefault="00092521" w:rsidP="00974D5F">
      <w:pPr>
        <w:spacing w:after="0" w:line="240" w:lineRule="auto"/>
      </w:pPr>
      <w:r>
        <w:separator/>
      </w:r>
    </w:p>
  </w:footnote>
  <w:footnote w:type="continuationSeparator" w:id="0">
    <w:p w14:paraId="48864583" w14:textId="77777777" w:rsidR="00092521" w:rsidRDefault="00092521" w:rsidP="00974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92275"/>
    <w:multiLevelType w:val="hybridMultilevel"/>
    <w:tmpl w:val="4ECC50CE"/>
    <w:lvl w:ilvl="0" w:tplc="05BA09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0725D"/>
    <w:multiLevelType w:val="hybridMultilevel"/>
    <w:tmpl w:val="FF66997A"/>
    <w:lvl w:ilvl="0" w:tplc="01903A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342151">
    <w:abstractNumId w:val="1"/>
  </w:num>
  <w:num w:numId="2" w16cid:durableId="9047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5F"/>
    <w:rsid w:val="00074DFE"/>
    <w:rsid w:val="00076DB0"/>
    <w:rsid w:val="00092521"/>
    <w:rsid w:val="00097A6E"/>
    <w:rsid w:val="00097CE6"/>
    <w:rsid w:val="000A1869"/>
    <w:rsid w:val="000C7C76"/>
    <w:rsid w:val="000E002B"/>
    <w:rsid w:val="000E7AAF"/>
    <w:rsid w:val="000F555D"/>
    <w:rsid w:val="00127765"/>
    <w:rsid w:val="001436D8"/>
    <w:rsid w:val="00152843"/>
    <w:rsid w:val="001749F0"/>
    <w:rsid w:val="00193247"/>
    <w:rsid w:val="001B4150"/>
    <w:rsid w:val="001B595B"/>
    <w:rsid w:val="001C57FE"/>
    <w:rsid w:val="001C5C35"/>
    <w:rsid w:val="001F2F08"/>
    <w:rsid w:val="00211CB6"/>
    <w:rsid w:val="002166DA"/>
    <w:rsid w:val="0024103E"/>
    <w:rsid w:val="002873D3"/>
    <w:rsid w:val="00295577"/>
    <w:rsid w:val="002A11FF"/>
    <w:rsid w:val="002A48E5"/>
    <w:rsid w:val="002B47DC"/>
    <w:rsid w:val="002C2FE7"/>
    <w:rsid w:val="002F4638"/>
    <w:rsid w:val="00301A39"/>
    <w:rsid w:val="003137AA"/>
    <w:rsid w:val="00315858"/>
    <w:rsid w:val="00321DF7"/>
    <w:rsid w:val="00327C7F"/>
    <w:rsid w:val="0033092B"/>
    <w:rsid w:val="0035720D"/>
    <w:rsid w:val="00361A74"/>
    <w:rsid w:val="00361AE7"/>
    <w:rsid w:val="00365B2D"/>
    <w:rsid w:val="003C3448"/>
    <w:rsid w:val="003E6F85"/>
    <w:rsid w:val="003F54F2"/>
    <w:rsid w:val="004319C0"/>
    <w:rsid w:val="00465EC0"/>
    <w:rsid w:val="004B29EE"/>
    <w:rsid w:val="004D24EC"/>
    <w:rsid w:val="00551231"/>
    <w:rsid w:val="00565F01"/>
    <w:rsid w:val="0058547E"/>
    <w:rsid w:val="0059436F"/>
    <w:rsid w:val="0059739D"/>
    <w:rsid w:val="005A006B"/>
    <w:rsid w:val="005F4617"/>
    <w:rsid w:val="0060575C"/>
    <w:rsid w:val="00642515"/>
    <w:rsid w:val="00644850"/>
    <w:rsid w:val="00647495"/>
    <w:rsid w:val="00667E54"/>
    <w:rsid w:val="006808C6"/>
    <w:rsid w:val="0069618C"/>
    <w:rsid w:val="006A798F"/>
    <w:rsid w:val="006B0AA3"/>
    <w:rsid w:val="006C518E"/>
    <w:rsid w:val="006C7D3B"/>
    <w:rsid w:val="006D45BB"/>
    <w:rsid w:val="006E06CF"/>
    <w:rsid w:val="006E19D5"/>
    <w:rsid w:val="006E608C"/>
    <w:rsid w:val="00746580"/>
    <w:rsid w:val="0075088E"/>
    <w:rsid w:val="0078050F"/>
    <w:rsid w:val="00781F30"/>
    <w:rsid w:val="00797ABE"/>
    <w:rsid w:val="007A3068"/>
    <w:rsid w:val="007C0FD4"/>
    <w:rsid w:val="007D11FB"/>
    <w:rsid w:val="007E1C66"/>
    <w:rsid w:val="0080022F"/>
    <w:rsid w:val="0081227E"/>
    <w:rsid w:val="008157EB"/>
    <w:rsid w:val="00832387"/>
    <w:rsid w:val="008566CD"/>
    <w:rsid w:val="008574FF"/>
    <w:rsid w:val="008B6808"/>
    <w:rsid w:val="008C36B3"/>
    <w:rsid w:val="008D08EA"/>
    <w:rsid w:val="008D78F8"/>
    <w:rsid w:val="008E0DB1"/>
    <w:rsid w:val="008F6065"/>
    <w:rsid w:val="00917ABD"/>
    <w:rsid w:val="00933F1E"/>
    <w:rsid w:val="00950DBC"/>
    <w:rsid w:val="0095124C"/>
    <w:rsid w:val="00952F0F"/>
    <w:rsid w:val="00974D5F"/>
    <w:rsid w:val="009922E9"/>
    <w:rsid w:val="009A1A3C"/>
    <w:rsid w:val="009A20E9"/>
    <w:rsid w:val="009B4431"/>
    <w:rsid w:val="009C37D0"/>
    <w:rsid w:val="009C7A91"/>
    <w:rsid w:val="009F3A5C"/>
    <w:rsid w:val="009F7D96"/>
    <w:rsid w:val="00A0359F"/>
    <w:rsid w:val="00A776DE"/>
    <w:rsid w:val="00AA17A7"/>
    <w:rsid w:val="00AA2FD8"/>
    <w:rsid w:val="00AA3F60"/>
    <w:rsid w:val="00AA679A"/>
    <w:rsid w:val="00AF7CC8"/>
    <w:rsid w:val="00B220FD"/>
    <w:rsid w:val="00B36C6C"/>
    <w:rsid w:val="00B37130"/>
    <w:rsid w:val="00B6759D"/>
    <w:rsid w:val="00B7180A"/>
    <w:rsid w:val="00B755E8"/>
    <w:rsid w:val="00B81CB8"/>
    <w:rsid w:val="00BA1529"/>
    <w:rsid w:val="00BB5D54"/>
    <w:rsid w:val="00BC458D"/>
    <w:rsid w:val="00BF75FD"/>
    <w:rsid w:val="00C15B31"/>
    <w:rsid w:val="00C305AA"/>
    <w:rsid w:val="00C4661F"/>
    <w:rsid w:val="00C632B0"/>
    <w:rsid w:val="00C74E6C"/>
    <w:rsid w:val="00C763EB"/>
    <w:rsid w:val="00C82510"/>
    <w:rsid w:val="00C92B2B"/>
    <w:rsid w:val="00CB4BB5"/>
    <w:rsid w:val="00CB5BE2"/>
    <w:rsid w:val="00CF4913"/>
    <w:rsid w:val="00D134E2"/>
    <w:rsid w:val="00D30307"/>
    <w:rsid w:val="00D87D80"/>
    <w:rsid w:val="00DB1175"/>
    <w:rsid w:val="00DD5947"/>
    <w:rsid w:val="00DF7868"/>
    <w:rsid w:val="00E50072"/>
    <w:rsid w:val="00E62719"/>
    <w:rsid w:val="00E77893"/>
    <w:rsid w:val="00E86A62"/>
    <w:rsid w:val="00E939E7"/>
    <w:rsid w:val="00E94BB2"/>
    <w:rsid w:val="00EA34FD"/>
    <w:rsid w:val="00EA4149"/>
    <w:rsid w:val="00EE4CA6"/>
    <w:rsid w:val="00EE4E4C"/>
    <w:rsid w:val="00F1166A"/>
    <w:rsid w:val="00F23757"/>
    <w:rsid w:val="00F351BE"/>
    <w:rsid w:val="00F35E3D"/>
    <w:rsid w:val="00F40A2F"/>
    <w:rsid w:val="00F62082"/>
    <w:rsid w:val="00F67915"/>
    <w:rsid w:val="00F96CF7"/>
    <w:rsid w:val="00FB5F52"/>
    <w:rsid w:val="00FC5E89"/>
    <w:rsid w:val="00FC6A76"/>
    <w:rsid w:val="00FC7138"/>
    <w:rsid w:val="00FD0B7A"/>
    <w:rsid w:val="00FD6FAF"/>
    <w:rsid w:val="00FE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5AC649"/>
  <w15:chartTrackingRefBased/>
  <w15:docId w15:val="{29EF7300-6BF1-4077-9253-9571F535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1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5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4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5F"/>
  </w:style>
  <w:style w:type="paragraph" w:styleId="Footer">
    <w:name w:val="footer"/>
    <w:basedOn w:val="Normal"/>
    <w:link w:val="FooterChar"/>
    <w:uiPriority w:val="99"/>
    <w:unhideWhenUsed/>
    <w:rsid w:val="00974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5F"/>
  </w:style>
  <w:style w:type="character" w:customStyle="1" w:styleId="Heading2Char">
    <w:name w:val="Heading 2 Char"/>
    <w:basedOn w:val="DefaultParagraphFont"/>
    <w:link w:val="Heading2"/>
    <w:uiPriority w:val="9"/>
    <w:rsid w:val="000A18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A1869"/>
    <w:pPr>
      <w:ind w:left="720"/>
      <w:contextualSpacing/>
    </w:pPr>
  </w:style>
  <w:style w:type="paragraph" w:styleId="NoSpacing">
    <w:name w:val="No Spacing"/>
    <w:link w:val="NoSpacingChar"/>
    <w:uiPriority w:val="1"/>
    <w:qFormat/>
    <w:rsid w:val="003C3448"/>
    <w:pPr>
      <w:spacing w:after="0" w:line="240" w:lineRule="auto"/>
    </w:pPr>
  </w:style>
  <w:style w:type="character" w:customStyle="1" w:styleId="NoSpacingChar">
    <w:name w:val="No Spacing Char"/>
    <w:basedOn w:val="DefaultParagraphFont"/>
    <w:link w:val="NoSpacing"/>
    <w:uiPriority w:val="1"/>
    <w:rsid w:val="00AF7CC8"/>
  </w:style>
  <w:style w:type="table" w:styleId="TableGrid">
    <w:name w:val="Table Grid"/>
    <w:basedOn w:val="TableNormal"/>
    <w:uiPriority w:val="39"/>
    <w:rsid w:val="0099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2023-2024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7" ma:contentTypeDescription="Create a new document." ma:contentTypeScope="" ma:versionID="ccff323f67efed861a36820467abe105">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9e442200dcd438255bb3588033e64cba"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6BE093-377C-4DF4-AE74-57BFE628F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21D32-8CD6-4347-893E-85AFB8BD2B1A}">
  <ds:schemaRefs>
    <ds:schemaRef ds:uri="http://schemas.microsoft.com/sharepoint/v3/contenttype/forms"/>
  </ds:schemaRefs>
</ds:datastoreItem>
</file>

<file path=customXml/itemProps4.xml><?xml version="1.0" encoding="utf-8"?>
<ds:datastoreItem xmlns:ds="http://schemas.openxmlformats.org/officeDocument/2006/customXml" ds:itemID="{6DC5A40A-A17D-41D5-A14D-46FF0A714621}">
  <ds:schemaRefs>
    <ds:schemaRef ds:uri="http://purl.org/dc/dcmitype/"/>
    <ds:schemaRef ds:uri="e0e24012-4f80-47e0-aca5-09562b11e7fc"/>
    <ds:schemaRef ds:uri="http://www.w3.org/XML/1998/namespace"/>
    <ds:schemaRef ds:uri="http://schemas.microsoft.com/office/2006/documentManagement/types"/>
    <ds:schemaRef ds:uri="http://purl.org/dc/terms/"/>
    <ds:schemaRef ds:uri="http://purl.org/dc/elements/1.1/"/>
    <ds:schemaRef ds:uri="a093df21-a027-401e-9777-6ef27d51da0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Phonics across the school</dc:title>
  <dc:subject>An overview of RWI AND PHONICS DELIVERY ACROSS THE SCHOOL</dc:subject>
  <dc:creator>Luka Moscetano</dc:creator>
  <cp:keywords/>
  <dc:description/>
  <cp:lastModifiedBy>Luka Moscetano</cp:lastModifiedBy>
  <cp:revision>68</cp:revision>
  <dcterms:created xsi:type="dcterms:W3CDTF">2023-08-06T19:07:00Z</dcterms:created>
  <dcterms:modified xsi:type="dcterms:W3CDTF">2023-10-22T16:00:00Z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0x010100C9FAC5C339F70146BC5CC02199A5C9CB</vt:lpwstr>
  </property>
  <property fmtid="{D5CDD505-2E9C-101B-9397-08002B2CF9AE}" pid="3" name="MediaServiceImageTags">
    <vt:lpwstr/>
  </property>
</Properties>
</file>